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A23F3" w14:textId="77777777" w:rsidR="00A11D56" w:rsidRPr="004C7184" w:rsidRDefault="00A11D56" w:rsidP="004C7184">
      <w:pPr>
        <w:pStyle w:val="Heading1"/>
        <w:rPr>
          <w:rFonts w:ascii="Times New Roman" w:hAnsi="Times New Roman" w:cs="Times New Roman"/>
          <w:b/>
          <w:bCs/>
          <w:sz w:val="24"/>
          <w:szCs w:val="24"/>
        </w:rPr>
      </w:pPr>
      <w:r w:rsidRPr="004C7184">
        <w:rPr>
          <w:rFonts w:ascii="Times New Roman" w:hAnsi="Times New Roman" w:cs="Times New Roman"/>
          <w:b/>
          <w:bCs/>
          <w:sz w:val="24"/>
          <w:szCs w:val="24"/>
        </w:rPr>
        <w:t>65</w:t>
      </w:r>
      <w:r w:rsidR="000E30A8" w:rsidRPr="004C7184">
        <w:rPr>
          <w:rFonts w:ascii="Times New Roman" w:hAnsi="Times New Roman" w:cs="Times New Roman"/>
          <w:b/>
          <w:bCs/>
          <w:sz w:val="24"/>
          <w:szCs w:val="24"/>
        </w:rPr>
        <w:t>-</w:t>
      </w:r>
      <w:r w:rsidRPr="004C7184">
        <w:rPr>
          <w:rFonts w:ascii="Times New Roman" w:hAnsi="Times New Roman" w:cs="Times New Roman"/>
          <w:b/>
          <w:bCs/>
          <w:sz w:val="24"/>
          <w:szCs w:val="24"/>
        </w:rPr>
        <w:t>407</w:t>
      </w:r>
      <w:r w:rsidRPr="004C7184">
        <w:rPr>
          <w:rFonts w:ascii="Times New Roman" w:hAnsi="Times New Roman" w:cs="Times New Roman"/>
          <w:b/>
          <w:bCs/>
          <w:sz w:val="24"/>
          <w:szCs w:val="24"/>
        </w:rPr>
        <w:tab/>
      </w:r>
      <w:r w:rsidRPr="004C7184">
        <w:rPr>
          <w:rFonts w:ascii="Times New Roman" w:hAnsi="Times New Roman" w:cs="Times New Roman"/>
          <w:b/>
          <w:bCs/>
          <w:sz w:val="24"/>
          <w:szCs w:val="24"/>
        </w:rPr>
        <w:tab/>
        <w:t>PUBLIC UTILITIES COMMISSION</w:t>
      </w:r>
    </w:p>
    <w:p w14:paraId="26C203A9"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b/>
          <w:sz w:val="22"/>
          <w:szCs w:val="22"/>
        </w:rPr>
      </w:pPr>
    </w:p>
    <w:p w14:paraId="7C1330D3" w14:textId="77777777" w:rsidR="00A11D56" w:rsidRPr="001E765C" w:rsidRDefault="00A11D56"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b/>
          <w:sz w:val="22"/>
          <w:szCs w:val="22"/>
        </w:rPr>
      </w:pPr>
      <w:r w:rsidRPr="001E765C">
        <w:rPr>
          <w:rFonts w:ascii="Times New Roman" w:hAnsi="Times New Roman"/>
          <w:b/>
          <w:sz w:val="22"/>
          <w:szCs w:val="22"/>
        </w:rPr>
        <w:t>C</w:t>
      </w:r>
      <w:r w:rsidR="000E30A8" w:rsidRPr="001E765C">
        <w:rPr>
          <w:rFonts w:ascii="Times New Roman" w:hAnsi="Times New Roman"/>
          <w:b/>
          <w:sz w:val="22"/>
          <w:szCs w:val="22"/>
        </w:rPr>
        <w:t>hapter</w:t>
      </w:r>
      <w:r w:rsidRPr="001E765C">
        <w:rPr>
          <w:rFonts w:ascii="Times New Roman" w:hAnsi="Times New Roman"/>
          <w:b/>
          <w:sz w:val="22"/>
          <w:szCs w:val="22"/>
        </w:rPr>
        <w:t xml:space="preserve"> 880</w:t>
      </w:r>
      <w:r w:rsidR="000E30A8" w:rsidRPr="001E765C">
        <w:rPr>
          <w:rFonts w:ascii="Times New Roman" w:hAnsi="Times New Roman"/>
          <w:b/>
          <w:sz w:val="22"/>
          <w:szCs w:val="22"/>
        </w:rPr>
        <w:t>:</w:t>
      </w:r>
      <w:r w:rsidRPr="001E765C">
        <w:rPr>
          <w:rFonts w:ascii="Times New Roman" w:hAnsi="Times New Roman"/>
          <w:b/>
          <w:sz w:val="22"/>
          <w:szCs w:val="22"/>
        </w:rPr>
        <w:tab/>
        <w:t>ATTACHMENTS TO JOINT-USE UTILITY POLES; DETERMINATION AND ALLOCATION OF COSTS; PROCEDURE</w:t>
      </w:r>
    </w:p>
    <w:p w14:paraId="074504F8" w14:textId="77777777" w:rsidR="00A11D56" w:rsidRPr="001E765C" w:rsidRDefault="00A11D56" w:rsidP="00C16AD5">
      <w:pPr>
        <w:widowControl/>
        <w:pBdr>
          <w:bottom w:val="single" w:sz="4" w:space="1" w:color="auto"/>
        </w:pBdr>
        <w:tabs>
          <w:tab w:val="left" w:pos="-720"/>
          <w:tab w:val="left" w:pos="720"/>
          <w:tab w:val="left" w:pos="1440"/>
          <w:tab w:val="left" w:pos="2160"/>
        </w:tabs>
        <w:suppressAutoHyphens/>
        <w:contextualSpacing/>
        <w:rPr>
          <w:rFonts w:ascii="Times New Roman" w:hAnsi="Times New Roman"/>
          <w:sz w:val="22"/>
          <w:szCs w:val="22"/>
        </w:rPr>
      </w:pPr>
    </w:p>
    <w:p w14:paraId="7DDC4A5F" w14:textId="77777777" w:rsidR="000E30A8" w:rsidRPr="001E765C" w:rsidRDefault="000E30A8"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071E2C21" w14:textId="77777777" w:rsidR="00A11D56" w:rsidRPr="001E765C" w:rsidRDefault="000E30A8" w:rsidP="00C16AD5">
      <w:pPr>
        <w:widowControl/>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b/>
          <w:sz w:val="22"/>
          <w:szCs w:val="22"/>
        </w:rPr>
        <w:t>SUMMARY:</w:t>
      </w:r>
      <w:r w:rsidRPr="001E765C">
        <w:rPr>
          <w:rFonts w:ascii="Times New Roman" w:hAnsi="Times New Roman"/>
          <w:sz w:val="22"/>
          <w:szCs w:val="22"/>
        </w:rPr>
        <w:t xml:space="preserve"> </w:t>
      </w:r>
      <w:r w:rsidR="00A11D56" w:rsidRPr="001E765C">
        <w:rPr>
          <w:rFonts w:ascii="Times New Roman" w:hAnsi="Times New Roman"/>
          <w:sz w:val="22"/>
          <w:szCs w:val="22"/>
        </w:rPr>
        <w:t xml:space="preserve">This </w:t>
      </w:r>
      <w:r w:rsidR="00A4370C" w:rsidRPr="001E765C">
        <w:rPr>
          <w:rFonts w:ascii="Times New Roman" w:hAnsi="Times New Roman"/>
          <w:sz w:val="22"/>
          <w:szCs w:val="22"/>
        </w:rPr>
        <w:t>c</w:t>
      </w:r>
      <w:r w:rsidR="00526510" w:rsidRPr="001E765C">
        <w:rPr>
          <w:rFonts w:ascii="Times New Roman" w:hAnsi="Times New Roman"/>
          <w:sz w:val="22"/>
          <w:szCs w:val="22"/>
        </w:rPr>
        <w:t xml:space="preserve">hapter </w:t>
      </w:r>
      <w:r w:rsidR="00A11D56" w:rsidRPr="001E765C">
        <w:rPr>
          <w:rFonts w:ascii="Times New Roman" w:hAnsi="Times New Roman"/>
          <w:sz w:val="22"/>
          <w:szCs w:val="22"/>
        </w:rPr>
        <w:t xml:space="preserve">establishes the amounts which </w:t>
      </w:r>
      <w:r w:rsidR="00526510" w:rsidRPr="001E765C">
        <w:rPr>
          <w:rFonts w:ascii="Times New Roman" w:hAnsi="Times New Roman"/>
          <w:sz w:val="22"/>
          <w:szCs w:val="22"/>
        </w:rPr>
        <w:t>pole owners</w:t>
      </w:r>
      <w:r w:rsidR="00A11D56" w:rsidRPr="001E765C">
        <w:rPr>
          <w:rFonts w:ascii="Times New Roman" w:hAnsi="Times New Roman"/>
          <w:sz w:val="22"/>
          <w:szCs w:val="22"/>
        </w:rPr>
        <w:t xml:space="preserve"> may include in their cost of service for attachments to joint-use utility poles; the allocation of those costs among joint users; the procedure for establishing cost responsibility and rates</w:t>
      </w:r>
      <w:r w:rsidR="00526510" w:rsidRPr="001E765C">
        <w:rPr>
          <w:rFonts w:ascii="Times New Roman" w:hAnsi="Times New Roman"/>
          <w:sz w:val="22"/>
          <w:szCs w:val="22"/>
        </w:rPr>
        <w:t xml:space="preserve">, the terms and conditions of attachment to </w:t>
      </w:r>
      <w:r w:rsidR="001158B8" w:rsidRPr="001E765C">
        <w:rPr>
          <w:rFonts w:ascii="Times New Roman" w:hAnsi="Times New Roman"/>
          <w:sz w:val="22"/>
          <w:szCs w:val="22"/>
        </w:rPr>
        <w:t>joint-use</w:t>
      </w:r>
      <w:r w:rsidR="00526510" w:rsidRPr="001E765C">
        <w:rPr>
          <w:rFonts w:ascii="Times New Roman" w:hAnsi="Times New Roman"/>
          <w:sz w:val="22"/>
          <w:szCs w:val="22"/>
        </w:rPr>
        <w:t xml:space="preserve"> utility poles, and the procedure for resolving pole attachment disputes</w:t>
      </w:r>
      <w:r w:rsidR="00A11D56" w:rsidRPr="001E765C">
        <w:rPr>
          <w:rFonts w:ascii="Times New Roman" w:hAnsi="Times New Roman"/>
          <w:sz w:val="22"/>
          <w:szCs w:val="22"/>
        </w:rPr>
        <w:t>.</w:t>
      </w:r>
    </w:p>
    <w:p w14:paraId="2B8FAD28" w14:textId="77777777" w:rsidR="000E30A8" w:rsidRPr="001E765C" w:rsidRDefault="000E30A8" w:rsidP="00C16AD5">
      <w:pPr>
        <w:widowControl/>
        <w:pBdr>
          <w:bottom w:val="single" w:sz="4" w:space="1" w:color="auto"/>
        </w:pBdr>
        <w:tabs>
          <w:tab w:val="left" w:pos="-720"/>
          <w:tab w:val="left" w:pos="720"/>
          <w:tab w:val="left" w:pos="1440"/>
          <w:tab w:val="left" w:pos="2160"/>
        </w:tabs>
        <w:suppressAutoHyphens/>
        <w:contextualSpacing/>
        <w:rPr>
          <w:rFonts w:ascii="Times New Roman" w:hAnsi="Times New Roman"/>
          <w:sz w:val="22"/>
          <w:szCs w:val="22"/>
        </w:rPr>
      </w:pPr>
    </w:p>
    <w:p w14:paraId="41F28FBA" w14:textId="77777777" w:rsidR="000E30A8" w:rsidRPr="001E765C" w:rsidRDefault="000E30A8"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1180B541" w14:textId="77777777" w:rsidR="000E30A8" w:rsidRPr="001E765C" w:rsidRDefault="000E30A8"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11B63A8F" w14:textId="77777777" w:rsidR="000E30A8" w:rsidRPr="001E765C" w:rsidRDefault="000E30A8" w:rsidP="00C16AD5">
      <w:pPr>
        <w:widowControl/>
        <w:tabs>
          <w:tab w:val="left" w:pos="-720"/>
          <w:tab w:val="left" w:pos="720"/>
          <w:tab w:val="left" w:pos="1440"/>
          <w:tab w:val="left" w:pos="2160"/>
        </w:tabs>
        <w:suppressAutoHyphens/>
        <w:contextualSpacing/>
        <w:jc w:val="center"/>
        <w:rPr>
          <w:rFonts w:ascii="Times New Roman" w:hAnsi="Times New Roman"/>
          <w:b/>
          <w:sz w:val="22"/>
          <w:szCs w:val="22"/>
        </w:rPr>
      </w:pPr>
      <w:r w:rsidRPr="001E765C">
        <w:rPr>
          <w:rFonts w:ascii="Times New Roman" w:hAnsi="Times New Roman"/>
          <w:b/>
          <w:sz w:val="22"/>
          <w:szCs w:val="22"/>
        </w:rPr>
        <w:t>TABLE OF CONTENTS</w:t>
      </w:r>
    </w:p>
    <w:p w14:paraId="16F13F6B"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401A9994" w14:textId="039A1B45" w:rsidR="00A11D56" w:rsidRPr="001E765C" w:rsidRDefault="00A11D56" w:rsidP="00C16AD5">
      <w:pPr>
        <w:widowControl/>
        <w:tabs>
          <w:tab w:val="left" w:pos="720"/>
          <w:tab w:val="left" w:pos="1440"/>
          <w:tab w:val="left" w:pos="2160"/>
          <w:tab w:val="right" w:leader="dot" w:pos="9360"/>
        </w:tabs>
        <w:suppressAutoHyphens/>
        <w:ind w:left="720" w:right="720" w:hanging="720"/>
        <w:contextualSpacing/>
        <w:rPr>
          <w:rFonts w:ascii="Times New Roman" w:hAnsi="Times New Roman"/>
          <w:sz w:val="22"/>
          <w:szCs w:val="22"/>
        </w:rPr>
      </w:pPr>
      <w:r w:rsidRPr="001E765C">
        <w:rPr>
          <w:rFonts w:ascii="Times New Roman" w:hAnsi="Times New Roman"/>
          <w:b/>
          <w:sz w:val="22"/>
          <w:szCs w:val="22"/>
        </w:rPr>
        <w:t>1.</w:t>
      </w:r>
      <w:r w:rsidRPr="001E765C">
        <w:rPr>
          <w:rFonts w:ascii="Times New Roman" w:hAnsi="Times New Roman"/>
          <w:b/>
          <w:sz w:val="22"/>
          <w:szCs w:val="22"/>
        </w:rPr>
        <w:tab/>
        <w:t>DEFINITIONS</w:t>
      </w:r>
      <w:r w:rsidR="0096690A" w:rsidRPr="001E765C">
        <w:rPr>
          <w:rFonts w:ascii="Times New Roman" w:hAnsi="Times New Roman"/>
          <w:sz w:val="22"/>
          <w:szCs w:val="22"/>
        </w:rPr>
        <w:tab/>
      </w:r>
      <w:r w:rsidR="00D05432" w:rsidRPr="001E765C">
        <w:rPr>
          <w:rFonts w:ascii="Times New Roman" w:hAnsi="Times New Roman"/>
          <w:sz w:val="22"/>
          <w:szCs w:val="22"/>
        </w:rPr>
        <w:t xml:space="preserve"> </w:t>
      </w:r>
      <w:r w:rsidR="0084533F">
        <w:rPr>
          <w:rFonts w:ascii="Times New Roman" w:hAnsi="Times New Roman"/>
          <w:sz w:val="22"/>
          <w:szCs w:val="22"/>
        </w:rPr>
        <w:t>1</w:t>
      </w:r>
    </w:p>
    <w:p w14:paraId="578294F6"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4799852C" w14:textId="1E9F6783" w:rsidR="00D05432" w:rsidRPr="001E765C" w:rsidRDefault="00D05432" w:rsidP="00C16AD5">
      <w:pPr>
        <w:widowControl/>
        <w:tabs>
          <w:tab w:val="left" w:pos="720"/>
          <w:tab w:val="left" w:pos="1440"/>
          <w:tab w:val="left" w:pos="2160"/>
          <w:tab w:val="right" w:leader="dot" w:pos="9360"/>
        </w:tabs>
        <w:suppressAutoHyphens/>
        <w:contextualSpacing/>
        <w:rPr>
          <w:rFonts w:ascii="Times New Roman" w:hAnsi="Times New Roman"/>
          <w:sz w:val="22"/>
          <w:szCs w:val="22"/>
        </w:rPr>
      </w:pPr>
      <w:r w:rsidRPr="001E765C">
        <w:rPr>
          <w:rFonts w:ascii="Times New Roman" w:hAnsi="Times New Roman"/>
          <w:b/>
          <w:sz w:val="22"/>
          <w:szCs w:val="22"/>
        </w:rPr>
        <w:t>2.</w:t>
      </w:r>
      <w:r w:rsidRPr="001E765C">
        <w:rPr>
          <w:rFonts w:ascii="Times New Roman" w:hAnsi="Times New Roman"/>
          <w:b/>
          <w:sz w:val="22"/>
          <w:szCs w:val="22"/>
        </w:rPr>
        <w:tab/>
        <w:t xml:space="preserve">TERMS AND CONDITIONS </w:t>
      </w:r>
      <w:r w:rsidRPr="001E765C">
        <w:rPr>
          <w:rFonts w:ascii="Times New Roman" w:hAnsi="Times New Roman"/>
          <w:sz w:val="22"/>
          <w:szCs w:val="22"/>
        </w:rPr>
        <w:tab/>
        <w:t xml:space="preserve"> </w:t>
      </w:r>
      <w:r w:rsidR="0084533F">
        <w:rPr>
          <w:rFonts w:ascii="Times New Roman" w:hAnsi="Times New Roman"/>
          <w:sz w:val="22"/>
          <w:szCs w:val="22"/>
        </w:rPr>
        <w:t>4</w:t>
      </w:r>
    </w:p>
    <w:p w14:paraId="6796C0B9" w14:textId="77777777" w:rsidR="00D05432" w:rsidRPr="001E765C" w:rsidRDefault="00D05432" w:rsidP="00C16AD5">
      <w:pPr>
        <w:widowControl/>
        <w:tabs>
          <w:tab w:val="left" w:pos="720"/>
          <w:tab w:val="left" w:pos="1440"/>
          <w:tab w:val="left" w:pos="2160"/>
          <w:tab w:val="right" w:leader="dot" w:pos="9360"/>
        </w:tabs>
        <w:suppressAutoHyphens/>
        <w:contextualSpacing/>
        <w:rPr>
          <w:rFonts w:ascii="Times New Roman" w:hAnsi="Times New Roman"/>
          <w:sz w:val="22"/>
          <w:szCs w:val="22"/>
        </w:rPr>
      </w:pPr>
    </w:p>
    <w:p w14:paraId="1D6C6DF3" w14:textId="596AB222" w:rsidR="00D05432" w:rsidRPr="001E765C" w:rsidRDefault="00D05432" w:rsidP="00C16AD5">
      <w:pPr>
        <w:widowControl/>
        <w:tabs>
          <w:tab w:val="left" w:pos="720"/>
          <w:tab w:val="left" w:pos="1440"/>
          <w:tab w:val="left" w:pos="2160"/>
          <w:tab w:val="right" w:leader="dot" w:pos="9360"/>
        </w:tabs>
        <w:suppressAutoHyphens/>
        <w:contextualSpacing/>
        <w:rPr>
          <w:rFonts w:ascii="Times New Roman" w:hAnsi="Times New Roman"/>
          <w:sz w:val="22"/>
          <w:szCs w:val="22"/>
        </w:rPr>
      </w:pPr>
      <w:r w:rsidRPr="001E765C">
        <w:rPr>
          <w:rFonts w:ascii="Times New Roman" w:hAnsi="Times New Roman"/>
          <w:sz w:val="22"/>
          <w:szCs w:val="22"/>
        </w:rPr>
        <w:tab/>
        <w:t>A.</w:t>
      </w:r>
      <w:r w:rsidRPr="001E765C">
        <w:rPr>
          <w:rFonts w:ascii="Times New Roman" w:hAnsi="Times New Roman"/>
          <w:sz w:val="22"/>
          <w:szCs w:val="22"/>
        </w:rPr>
        <w:tab/>
        <w:t xml:space="preserve">Reasonable Terms and Conditions </w:t>
      </w:r>
      <w:r w:rsidRPr="001E765C">
        <w:rPr>
          <w:rFonts w:ascii="Times New Roman" w:hAnsi="Times New Roman"/>
          <w:sz w:val="22"/>
          <w:szCs w:val="22"/>
        </w:rPr>
        <w:tab/>
        <w:t xml:space="preserve"> </w:t>
      </w:r>
      <w:r w:rsidR="0084533F">
        <w:rPr>
          <w:rFonts w:ascii="Times New Roman" w:hAnsi="Times New Roman"/>
          <w:sz w:val="22"/>
          <w:szCs w:val="22"/>
        </w:rPr>
        <w:t>4</w:t>
      </w:r>
    </w:p>
    <w:p w14:paraId="63C2B69A" w14:textId="77777777" w:rsidR="00D05432" w:rsidRPr="001E765C" w:rsidRDefault="00D05432" w:rsidP="00C16AD5">
      <w:pPr>
        <w:widowControl/>
        <w:tabs>
          <w:tab w:val="left" w:pos="720"/>
          <w:tab w:val="left" w:pos="1440"/>
          <w:tab w:val="left" w:pos="2160"/>
          <w:tab w:val="right" w:leader="dot" w:pos="9360"/>
        </w:tabs>
        <w:suppressAutoHyphens/>
        <w:contextualSpacing/>
        <w:rPr>
          <w:rFonts w:ascii="Times New Roman" w:hAnsi="Times New Roman"/>
          <w:sz w:val="22"/>
          <w:szCs w:val="22"/>
        </w:rPr>
      </w:pPr>
    </w:p>
    <w:p w14:paraId="3FE41C0B" w14:textId="36264E73" w:rsidR="00D05432" w:rsidRPr="001E765C" w:rsidRDefault="00D05432" w:rsidP="00C16AD5">
      <w:pPr>
        <w:widowControl/>
        <w:tabs>
          <w:tab w:val="left" w:pos="720"/>
          <w:tab w:val="left" w:pos="1440"/>
          <w:tab w:val="left" w:pos="2160"/>
          <w:tab w:val="right" w:leader="dot" w:pos="9360"/>
        </w:tabs>
        <w:suppressAutoHyphens/>
        <w:contextualSpacing/>
        <w:rPr>
          <w:rFonts w:ascii="Times New Roman" w:hAnsi="Times New Roman"/>
          <w:sz w:val="22"/>
          <w:szCs w:val="22"/>
        </w:rPr>
      </w:pPr>
      <w:r w:rsidRPr="001E765C">
        <w:rPr>
          <w:rFonts w:ascii="Times New Roman" w:hAnsi="Times New Roman"/>
          <w:sz w:val="22"/>
          <w:szCs w:val="22"/>
        </w:rPr>
        <w:tab/>
        <w:t>B.</w:t>
      </w:r>
      <w:r w:rsidRPr="001E765C">
        <w:rPr>
          <w:rFonts w:ascii="Times New Roman" w:hAnsi="Times New Roman"/>
          <w:sz w:val="22"/>
          <w:szCs w:val="22"/>
        </w:rPr>
        <w:tab/>
        <w:t xml:space="preserve">Unreasonable Terms and Conditions </w:t>
      </w:r>
      <w:r w:rsidRPr="001E765C">
        <w:rPr>
          <w:rFonts w:ascii="Times New Roman" w:hAnsi="Times New Roman"/>
          <w:sz w:val="22"/>
          <w:szCs w:val="22"/>
        </w:rPr>
        <w:tab/>
        <w:t xml:space="preserve"> </w:t>
      </w:r>
      <w:r w:rsidR="0084533F">
        <w:rPr>
          <w:rFonts w:ascii="Times New Roman" w:hAnsi="Times New Roman"/>
          <w:sz w:val="22"/>
          <w:szCs w:val="22"/>
        </w:rPr>
        <w:t>14</w:t>
      </w:r>
    </w:p>
    <w:p w14:paraId="2D14B3A1" w14:textId="77777777" w:rsidR="00D05432" w:rsidRPr="001E765C" w:rsidRDefault="00D05432" w:rsidP="00C16AD5">
      <w:pPr>
        <w:widowControl/>
        <w:tabs>
          <w:tab w:val="left" w:pos="720"/>
          <w:tab w:val="left" w:pos="1440"/>
          <w:tab w:val="left" w:pos="2160"/>
          <w:tab w:val="right" w:leader="dot" w:pos="9360"/>
        </w:tabs>
        <w:suppressAutoHyphens/>
        <w:contextualSpacing/>
        <w:rPr>
          <w:rFonts w:ascii="Times New Roman" w:hAnsi="Times New Roman"/>
          <w:sz w:val="22"/>
          <w:szCs w:val="22"/>
        </w:rPr>
      </w:pPr>
    </w:p>
    <w:p w14:paraId="0E3BF4F8" w14:textId="00CA1E4B" w:rsidR="00D05432" w:rsidRPr="001E765C" w:rsidRDefault="00D05432" w:rsidP="00C16AD5">
      <w:pPr>
        <w:widowControl/>
        <w:tabs>
          <w:tab w:val="left" w:pos="720"/>
          <w:tab w:val="left" w:pos="1440"/>
          <w:tab w:val="left" w:pos="2160"/>
          <w:tab w:val="right" w:leader="dot" w:pos="9360"/>
        </w:tabs>
        <w:suppressAutoHyphens/>
        <w:contextualSpacing/>
        <w:rPr>
          <w:rFonts w:ascii="Times New Roman" w:hAnsi="Times New Roman"/>
          <w:sz w:val="22"/>
          <w:szCs w:val="22"/>
        </w:rPr>
      </w:pPr>
      <w:r w:rsidRPr="001E765C">
        <w:rPr>
          <w:rFonts w:ascii="Times New Roman" w:hAnsi="Times New Roman"/>
          <w:sz w:val="22"/>
          <w:szCs w:val="22"/>
        </w:rPr>
        <w:tab/>
        <w:t>C.</w:t>
      </w:r>
      <w:r w:rsidRPr="001E765C">
        <w:rPr>
          <w:rFonts w:ascii="Times New Roman" w:hAnsi="Times New Roman"/>
          <w:sz w:val="22"/>
          <w:szCs w:val="22"/>
        </w:rPr>
        <w:tab/>
        <w:t xml:space="preserve">Presumptions Rebuttable </w:t>
      </w:r>
      <w:r w:rsidRPr="001E765C">
        <w:rPr>
          <w:rFonts w:ascii="Times New Roman" w:hAnsi="Times New Roman"/>
          <w:sz w:val="22"/>
          <w:szCs w:val="22"/>
        </w:rPr>
        <w:tab/>
        <w:t xml:space="preserve"> </w:t>
      </w:r>
      <w:r w:rsidR="0084533F">
        <w:rPr>
          <w:rFonts w:ascii="Times New Roman" w:hAnsi="Times New Roman"/>
          <w:sz w:val="22"/>
          <w:szCs w:val="22"/>
        </w:rPr>
        <w:t>14</w:t>
      </w:r>
    </w:p>
    <w:p w14:paraId="2D317A87" w14:textId="77777777" w:rsidR="00D05432" w:rsidRPr="001E765C" w:rsidRDefault="00D05432" w:rsidP="00C16AD5">
      <w:pPr>
        <w:widowControl/>
        <w:tabs>
          <w:tab w:val="left" w:pos="720"/>
          <w:tab w:val="left" w:pos="1440"/>
          <w:tab w:val="left" w:pos="2160"/>
          <w:tab w:val="right" w:leader="dot" w:pos="9360"/>
        </w:tabs>
        <w:suppressAutoHyphens/>
        <w:contextualSpacing/>
        <w:rPr>
          <w:rFonts w:ascii="Times New Roman" w:hAnsi="Times New Roman"/>
          <w:sz w:val="22"/>
          <w:szCs w:val="22"/>
        </w:rPr>
      </w:pPr>
    </w:p>
    <w:p w14:paraId="5E365BDE" w14:textId="7B3D94DC" w:rsidR="00D05432" w:rsidRPr="001E765C" w:rsidRDefault="00D05432" w:rsidP="00C16AD5">
      <w:pPr>
        <w:widowControl/>
        <w:tabs>
          <w:tab w:val="left" w:pos="720"/>
          <w:tab w:val="left" w:pos="1440"/>
          <w:tab w:val="left" w:pos="2160"/>
          <w:tab w:val="right" w:leader="dot" w:pos="9360"/>
        </w:tabs>
        <w:suppressAutoHyphens/>
        <w:contextualSpacing/>
        <w:rPr>
          <w:rFonts w:ascii="Times New Roman" w:hAnsi="Times New Roman"/>
          <w:sz w:val="22"/>
          <w:szCs w:val="22"/>
        </w:rPr>
      </w:pPr>
      <w:r w:rsidRPr="001E765C">
        <w:rPr>
          <w:rFonts w:ascii="Times New Roman" w:hAnsi="Times New Roman"/>
          <w:b/>
          <w:sz w:val="22"/>
          <w:szCs w:val="22"/>
        </w:rPr>
        <w:t>3.</w:t>
      </w:r>
      <w:r w:rsidRPr="001E765C">
        <w:rPr>
          <w:rFonts w:ascii="Times New Roman" w:hAnsi="Times New Roman"/>
          <w:b/>
          <w:sz w:val="22"/>
          <w:szCs w:val="22"/>
        </w:rPr>
        <w:tab/>
        <w:t xml:space="preserve">APPROVAL OF ATTACHING ENTITIES </w:t>
      </w:r>
      <w:r w:rsidRPr="001E765C">
        <w:rPr>
          <w:rFonts w:ascii="Times New Roman" w:hAnsi="Times New Roman"/>
          <w:sz w:val="22"/>
          <w:szCs w:val="22"/>
        </w:rPr>
        <w:tab/>
        <w:t xml:space="preserve"> </w:t>
      </w:r>
      <w:r w:rsidR="0084533F">
        <w:rPr>
          <w:rFonts w:ascii="Times New Roman" w:hAnsi="Times New Roman"/>
          <w:sz w:val="22"/>
          <w:szCs w:val="22"/>
        </w:rPr>
        <w:t>14</w:t>
      </w:r>
    </w:p>
    <w:p w14:paraId="666F30C8" w14:textId="77777777" w:rsidR="00D05432" w:rsidRPr="001E765C" w:rsidRDefault="00D05432" w:rsidP="00C16AD5">
      <w:pPr>
        <w:widowControl/>
        <w:tabs>
          <w:tab w:val="left" w:pos="720"/>
          <w:tab w:val="left" w:pos="1440"/>
          <w:tab w:val="left" w:pos="2160"/>
          <w:tab w:val="right" w:leader="dot" w:pos="9360"/>
        </w:tabs>
        <w:suppressAutoHyphens/>
        <w:contextualSpacing/>
        <w:rPr>
          <w:rFonts w:ascii="Times New Roman" w:hAnsi="Times New Roman"/>
          <w:sz w:val="22"/>
          <w:szCs w:val="22"/>
        </w:rPr>
      </w:pPr>
    </w:p>
    <w:p w14:paraId="52AF6064" w14:textId="24578BB7" w:rsidR="00D05432" w:rsidRPr="001E765C" w:rsidRDefault="00D05432" w:rsidP="00C16AD5">
      <w:pPr>
        <w:widowControl/>
        <w:tabs>
          <w:tab w:val="left" w:pos="720"/>
          <w:tab w:val="left" w:pos="1440"/>
          <w:tab w:val="left" w:pos="2160"/>
          <w:tab w:val="right" w:leader="dot" w:pos="9360"/>
        </w:tabs>
        <w:suppressAutoHyphens/>
        <w:contextualSpacing/>
        <w:rPr>
          <w:rFonts w:ascii="Times New Roman" w:hAnsi="Times New Roman"/>
          <w:sz w:val="22"/>
          <w:szCs w:val="22"/>
        </w:rPr>
      </w:pPr>
      <w:r w:rsidRPr="001E765C">
        <w:rPr>
          <w:rFonts w:ascii="Times New Roman" w:hAnsi="Times New Roman"/>
          <w:sz w:val="22"/>
          <w:szCs w:val="22"/>
        </w:rPr>
        <w:tab/>
        <w:t>A.</w:t>
      </w:r>
      <w:r w:rsidRPr="001E765C">
        <w:rPr>
          <w:rFonts w:ascii="Times New Roman" w:hAnsi="Times New Roman"/>
          <w:sz w:val="22"/>
          <w:szCs w:val="22"/>
        </w:rPr>
        <w:tab/>
        <w:t xml:space="preserve">Application Requirements for Attaching Entities </w:t>
      </w:r>
      <w:r w:rsidRPr="001E765C">
        <w:rPr>
          <w:rFonts w:ascii="Times New Roman" w:hAnsi="Times New Roman"/>
          <w:sz w:val="22"/>
          <w:szCs w:val="22"/>
        </w:rPr>
        <w:tab/>
        <w:t xml:space="preserve"> </w:t>
      </w:r>
      <w:r w:rsidR="0084533F">
        <w:rPr>
          <w:rFonts w:ascii="Times New Roman" w:hAnsi="Times New Roman"/>
          <w:sz w:val="22"/>
          <w:szCs w:val="22"/>
        </w:rPr>
        <w:t>15</w:t>
      </w:r>
    </w:p>
    <w:p w14:paraId="2D11C036"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1D078FF7" w14:textId="628824EE" w:rsidR="00A11D56" w:rsidRPr="001E765C" w:rsidRDefault="00057463" w:rsidP="00C16AD5">
      <w:pPr>
        <w:widowControl/>
        <w:tabs>
          <w:tab w:val="left" w:pos="720"/>
          <w:tab w:val="left" w:pos="1440"/>
          <w:tab w:val="left" w:pos="2160"/>
          <w:tab w:val="right" w:leader="dot" w:pos="9360"/>
        </w:tabs>
        <w:suppressAutoHyphens/>
        <w:ind w:left="720" w:right="720" w:hanging="720"/>
        <w:contextualSpacing/>
        <w:rPr>
          <w:rFonts w:ascii="Times New Roman" w:hAnsi="Times New Roman"/>
          <w:sz w:val="22"/>
          <w:szCs w:val="22"/>
        </w:rPr>
      </w:pPr>
      <w:r w:rsidRPr="001E765C">
        <w:rPr>
          <w:rFonts w:ascii="Times New Roman" w:hAnsi="Times New Roman"/>
          <w:b/>
          <w:sz w:val="22"/>
          <w:szCs w:val="22"/>
        </w:rPr>
        <w:t>4</w:t>
      </w:r>
      <w:r w:rsidR="00A11D56" w:rsidRPr="001E765C">
        <w:rPr>
          <w:rFonts w:ascii="Times New Roman" w:hAnsi="Times New Roman"/>
          <w:b/>
          <w:sz w:val="22"/>
          <w:szCs w:val="22"/>
        </w:rPr>
        <w:t>.</w:t>
      </w:r>
      <w:r w:rsidR="00A11D56" w:rsidRPr="001E765C">
        <w:rPr>
          <w:rFonts w:ascii="Times New Roman" w:hAnsi="Times New Roman"/>
          <w:b/>
          <w:sz w:val="22"/>
          <w:szCs w:val="22"/>
        </w:rPr>
        <w:tab/>
        <w:t xml:space="preserve">CALCULATION OF RATES JOINT-USE </w:t>
      </w:r>
      <w:r w:rsidR="00FC5859" w:rsidRPr="001E765C">
        <w:rPr>
          <w:rFonts w:ascii="Times New Roman" w:hAnsi="Times New Roman"/>
          <w:b/>
          <w:sz w:val="22"/>
          <w:szCs w:val="22"/>
        </w:rPr>
        <w:t xml:space="preserve">UTILITY </w:t>
      </w:r>
      <w:r w:rsidR="00A11D56" w:rsidRPr="001E765C">
        <w:rPr>
          <w:rFonts w:ascii="Times New Roman" w:hAnsi="Times New Roman"/>
          <w:b/>
          <w:sz w:val="22"/>
          <w:szCs w:val="22"/>
        </w:rPr>
        <w:t>POLES</w:t>
      </w:r>
      <w:r w:rsidR="0096690A" w:rsidRPr="001E765C">
        <w:rPr>
          <w:rFonts w:ascii="Times New Roman" w:hAnsi="Times New Roman"/>
          <w:sz w:val="22"/>
          <w:szCs w:val="22"/>
        </w:rPr>
        <w:tab/>
      </w:r>
      <w:r w:rsidR="00FC5859" w:rsidRPr="001E765C">
        <w:rPr>
          <w:rFonts w:ascii="Times New Roman" w:hAnsi="Times New Roman"/>
          <w:sz w:val="22"/>
          <w:szCs w:val="22"/>
        </w:rPr>
        <w:t xml:space="preserve"> </w:t>
      </w:r>
      <w:r w:rsidR="0084533F">
        <w:rPr>
          <w:rFonts w:ascii="Times New Roman" w:hAnsi="Times New Roman"/>
          <w:sz w:val="22"/>
          <w:szCs w:val="22"/>
        </w:rPr>
        <w:t>16</w:t>
      </w:r>
    </w:p>
    <w:p w14:paraId="462AC0FC" w14:textId="2BAA669C" w:rsidR="00A11D56"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432F3D7F" w14:textId="55180ECA" w:rsidR="005B3165" w:rsidRPr="00106718" w:rsidRDefault="005B3165" w:rsidP="00106718">
      <w:pPr>
        <w:widowControl/>
        <w:tabs>
          <w:tab w:val="left" w:pos="-720"/>
          <w:tab w:val="left" w:pos="720"/>
          <w:tab w:val="left" w:pos="1440"/>
          <w:tab w:val="left" w:pos="2160"/>
          <w:tab w:val="right" w:leader="dot" w:pos="9360"/>
        </w:tabs>
        <w:suppressAutoHyphens/>
        <w:contextualSpacing/>
        <w:rPr>
          <w:rFonts w:ascii="Times New Roman" w:hAnsi="Times New Roman"/>
          <w:sz w:val="22"/>
          <w:szCs w:val="22"/>
        </w:rPr>
      </w:pPr>
      <w:r>
        <w:rPr>
          <w:rFonts w:ascii="Times New Roman" w:hAnsi="Times New Roman"/>
          <w:b/>
          <w:bCs/>
          <w:sz w:val="22"/>
          <w:szCs w:val="22"/>
        </w:rPr>
        <w:t>5.</w:t>
      </w:r>
      <w:r>
        <w:rPr>
          <w:rFonts w:ascii="Times New Roman" w:hAnsi="Times New Roman"/>
          <w:b/>
          <w:bCs/>
          <w:sz w:val="22"/>
          <w:szCs w:val="22"/>
        </w:rPr>
        <w:tab/>
        <w:t>JOINT-USE SOFTWARE SYSTEM</w:t>
      </w:r>
      <w:r w:rsidR="00106718">
        <w:rPr>
          <w:rFonts w:ascii="Times New Roman" w:hAnsi="Times New Roman"/>
          <w:b/>
          <w:bCs/>
          <w:sz w:val="22"/>
          <w:szCs w:val="22"/>
        </w:rPr>
        <w:t xml:space="preserve"> </w:t>
      </w:r>
      <w:r w:rsidR="00106718" w:rsidRPr="00106718">
        <w:rPr>
          <w:rFonts w:ascii="Times New Roman" w:hAnsi="Times New Roman"/>
          <w:sz w:val="22"/>
          <w:szCs w:val="22"/>
        </w:rPr>
        <w:tab/>
        <w:t xml:space="preserve"> </w:t>
      </w:r>
      <w:r w:rsidR="009430DE">
        <w:rPr>
          <w:rFonts w:ascii="Times New Roman" w:hAnsi="Times New Roman"/>
          <w:sz w:val="22"/>
          <w:szCs w:val="22"/>
        </w:rPr>
        <w:t>17</w:t>
      </w:r>
    </w:p>
    <w:p w14:paraId="74DF1EFF" w14:textId="2A3F5455" w:rsidR="005B3165" w:rsidRPr="005B3165" w:rsidRDefault="005B3165" w:rsidP="00106718">
      <w:pPr>
        <w:widowControl/>
        <w:tabs>
          <w:tab w:val="left" w:pos="-720"/>
          <w:tab w:val="left" w:pos="720"/>
          <w:tab w:val="left" w:pos="1440"/>
          <w:tab w:val="left" w:pos="2160"/>
          <w:tab w:val="right" w:leader="dot" w:pos="9360"/>
        </w:tabs>
        <w:suppressAutoHyphens/>
        <w:contextualSpacing/>
        <w:rPr>
          <w:rFonts w:ascii="Times New Roman" w:hAnsi="Times New Roman"/>
          <w:sz w:val="22"/>
          <w:szCs w:val="22"/>
        </w:rPr>
      </w:pPr>
    </w:p>
    <w:p w14:paraId="5A931074" w14:textId="15E71F5E" w:rsidR="005B3165" w:rsidRDefault="005B3165" w:rsidP="00106718">
      <w:pPr>
        <w:widowControl/>
        <w:tabs>
          <w:tab w:val="left" w:pos="-720"/>
          <w:tab w:val="left" w:pos="720"/>
          <w:tab w:val="left" w:pos="1440"/>
          <w:tab w:val="left" w:pos="2160"/>
          <w:tab w:val="right" w:leader="dot" w:pos="9360"/>
        </w:tabs>
        <w:suppressAutoHyphens/>
        <w:contextualSpacing/>
        <w:rPr>
          <w:rFonts w:ascii="Times New Roman" w:hAnsi="Times New Roman"/>
          <w:sz w:val="22"/>
          <w:szCs w:val="22"/>
        </w:rPr>
      </w:pPr>
      <w:r w:rsidRPr="005B3165">
        <w:rPr>
          <w:rFonts w:ascii="Times New Roman" w:hAnsi="Times New Roman"/>
          <w:sz w:val="22"/>
          <w:szCs w:val="22"/>
        </w:rPr>
        <w:tab/>
        <w:t>A.</w:t>
      </w:r>
      <w:r w:rsidRPr="005B3165">
        <w:rPr>
          <w:rFonts w:ascii="Times New Roman" w:hAnsi="Times New Roman"/>
          <w:sz w:val="22"/>
          <w:szCs w:val="22"/>
        </w:rPr>
        <w:tab/>
        <w:t>Use of and Access to the System</w:t>
      </w:r>
      <w:r w:rsidR="00106718">
        <w:rPr>
          <w:rFonts w:ascii="Times New Roman" w:hAnsi="Times New Roman"/>
          <w:sz w:val="22"/>
          <w:szCs w:val="22"/>
        </w:rPr>
        <w:t xml:space="preserve"> </w:t>
      </w:r>
      <w:r w:rsidR="00106718">
        <w:rPr>
          <w:rFonts w:ascii="Times New Roman" w:hAnsi="Times New Roman"/>
          <w:sz w:val="22"/>
          <w:szCs w:val="22"/>
        </w:rPr>
        <w:tab/>
        <w:t xml:space="preserve"> </w:t>
      </w:r>
      <w:r w:rsidR="009430DE">
        <w:rPr>
          <w:rFonts w:ascii="Times New Roman" w:hAnsi="Times New Roman"/>
          <w:sz w:val="22"/>
          <w:szCs w:val="22"/>
        </w:rPr>
        <w:t>17</w:t>
      </w:r>
    </w:p>
    <w:p w14:paraId="550FC220" w14:textId="6226B5BF" w:rsidR="005B3165" w:rsidRDefault="005B3165" w:rsidP="00106718">
      <w:pPr>
        <w:widowControl/>
        <w:tabs>
          <w:tab w:val="left" w:pos="-720"/>
          <w:tab w:val="left" w:pos="720"/>
          <w:tab w:val="left" w:pos="1440"/>
          <w:tab w:val="left" w:pos="2160"/>
          <w:tab w:val="right" w:leader="dot" w:pos="9360"/>
        </w:tabs>
        <w:suppressAutoHyphens/>
        <w:contextualSpacing/>
        <w:rPr>
          <w:rFonts w:ascii="Times New Roman" w:hAnsi="Times New Roman"/>
          <w:sz w:val="22"/>
          <w:szCs w:val="22"/>
        </w:rPr>
      </w:pPr>
    </w:p>
    <w:p w14:paraId="02175607" w14:textId="7E1B9C38" w:rsidR="005B3165" w:rsidRDefault="005B3165" w:rsidP="00106718">
      <w:pPr>
        <w:widowControl/>
        <w:tabs>
          <w:tab w:val="left" w:pos="-720"/>
          <w:tab w:val="left" w:pos="720"/>
          <w:tab w:val="left" w:pos="1440"/>
          <w:tab w:val="left" w:pos="2160"/>
          <w:tab w:val="right" w:leader="dot" w:pos="9360"/>
        </w:tabs>
        <w:suppressAutoHyphens/>
        <w:contextualSpacing/>
        <w:rPr>
          <w:rFonts w:ascii="Times New Roman" w:hAnsi="Times New Roman"/>
          <w:sz w:val="22"/>
          <w:szCs w:val="22"/>
        </w:rPr>
      </w:pPr>
      <w:r>
        <w:rPr>
          <w:rFonts w:ascii="Times New Roman" w:hAnsi="Times New Roman"/>
          <w:sz w:val="22"/>
          <w:szCs w:val="22"/>
        </w:rPr>
        <w:tab/>
        <w:t>B.</w:t>
      </w:r>
      <w:r>
        <w:rPr>
          <w:rFonts w:ascii="Times New Roman" w:hAnsi="Times New Roman"/>
          <w:sz w:val="22"/>
          <w:szCs w:val="22"/>
        </w:rPr>
        <w:tab/>
        <w:t xml:space="preserve">Confidentiality </w:t>
      </w:r>
      <w:r w:rsidR="00106718">
        <w:rPr>
          <w:rFonts w:ascii="Times New Roman" w:hAnsi="Times New Roman"/>
          <w:sz w:val="22"/>
          <w:szCs w:val="22"/>
        </w:rPr>
        <w:tab/>
        <w:t xml:space="preserve"> </w:t>
      </w:r>
      <w:r w:rsidR="009430DE">
        <w:rPr>
          <w:rFonts w:ascii="Times New Roman" w:hAnsi="Times New Roman"/>
          <w:sz w:val="22"/>
          <w:szCs w:val="22"/>
        </w:rPr>
        <w:t>17</w:t>
      </w:r>
    </w:p>
    <w:p w14:paraId="3C2BCA91" w14:textId="3415575B" w:rsidR="00106718" w:rsidRDefault="00106718" w:rsidP="00106718">
      <w:pPr>
        <w:widowControl/>
        <w:tabs>
          <w:tab w:val="left" w:pos="-720"/>
          <w:tab w:val="left" w:pos="720"/>
          <w:tab w:val="left" w:pos="1440"/>
          <w:tab w:val="left" w:pos="2160"/>
          <w:tab w:val="right" w:leader="dot" w:pos="9360"/>
        </w:tabs>
        <w:suppressAutoHyphens/>
        <w:contextualSpacing/>
        <w:rPr>
          <w:rFonts w:ascii="Times New Roman" w:hAnsi="Times New Roman"/>
          <w:sz w:val="22"/>
          <w:szCs w:val="22"/>
        </w:rPr>
      </w:pPr>
    </w:p>
    <w:p w14:paraId="31C5126E" w14:textId="693D43F8" w:rsidR="00106718" w:rsidRPr="005B3165" w:rsidRDefault="00106718" w:rsidP="00106718">
      <w:pPr>
        <w:widowControl/>
        <w:tabs>
          <w:tab w:val="left" w:pos="-720"/>
          <w:tab w:val="left" w:pos="720"/>
          <w:tab w:val="left" w:pos="1440"/>
          <w:tab w:val="left" w:pos="2160"/>
          <w:tab w:val="right" w:leader="dot" w:pos="9360"/>
        </w:tabs>
        <w:suppressAutoHyphens/>
        <w:contextualSpacing/>
        <w:rPr>
          <w:rFonts w:ascii="Times New Roman" w:hAnsi="Times New Roman"/>
          <w:sz w:val="22"/>
          <w:szCs w:val="22"/>
        </w:rPr>
      </w:pPr>
      <w:r>
        <w:rPr>
          <w:rFonts w:ascii="Times New Roman" w:hAnsi="Times New Roman"/>
          <w:sz w:val="22"/>
          <w:szCs w:val="22"/>
        </w:rPr>
        <w:tab/>
        <w:t>C.</w:t>
      </w:r>
      <w:r>
        <w:rPr>
          <w:rFonts w:ascii="Times New Roman" w:hAnsi="Times New Roman"/>
          <w:sz w:val="22"/>
          <w:szCs w:val="22"/>
        </w:rPr>
        <w:tab/>
        <w:t xml:space="preserve">Commission Oversight </w:t>
      </w:r>
      <w:r>
        <w:rPr>
          <w:rFonts w:ascii="Times New Roman" w:hAnsi="Times New Roman"/>
          <w:sz w:val="22"/>
          <w:szCs w:val="22"/>
        </w:rPr>
        <w:tab/>
        <w:t xml:space="preserve"> </w:t>
      </w:r>
      <w:r w:rsidR="009430DE">
        <w:rPr>
          <w:rFonts w:ascii="Times New Roman" w:hAnsi="Times New Roman"/>
          <w:sz w:val="22"/>
          <w:szCs w:val="22"/>
        </w:rPr>
        <w:t>18</w:t>
      </w:r>
    </w:p>
    <w:p w14:paraId="54CB64CD" w14:textId="77777777" w:rsidR="005B3165" w:rsidRPr="001E765C" w:rsidRDefault="005B3165"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713A5D9C" w14:textId="1772E0B6" w:rsidR="00A11D56" w:rsidRPr="001E765C" w:rsidRDefault="00106718" w:rsidP="00C16AD5">
      <w:pPr>
        <w:widowControl/>
        <w:tabs>
          <w:tab w:val="left" w:pos="720"/>
          <w:tab w:val="left" w:pos="1440"/>
          <w:tab w:val="left" w:pos="2160"/>
          <w:tab w:val="right" w:leader="dot" w:pos="9360"/>
        </w:tabs>
        <w:suppressAutoHyphens/>
        <w:ind w:left="720" w:right="720" w:hanging="720"/>
        <w:contextualSpacing/>
        <w:rPr>
          <w:rFonts w:ascii="Times New Roman" w:hAnsi="Times New Roman"/>
          <w:sz w:val="22"/>
          <w:szCs w:val="22"/>
        </w:rPr>
      </w:pPr>
      <w:r>
        <w:rPr>
          <w:rFonts w:ascii="Times New Roman" w:hAnsi="Times New Roman"/>
          <w:b/>
          <w:sz w:val="22"/>
          <w:szCs w:val="22"/>
        </w:rPr>
        <w:t>6</w:t>
      </w:r>
      <w:r w:rsidR="00A11D56" w:rsidRPr="001E765C">
        <w:rPr>
          <w:rFonts w:ascii="Times New Roman" w:hAnsi="Times New Roman"/>
          <w:b/>
          <w:sz w:val="22"/>
          <w:szCs w:val="22"/>
        </w:rPr>
        <w:t>.</w:t>
      </w:r>
      <w:r w:rsidR="00A11D56" w:rsidRPr="001E765C">
        <w:rPr>
          <w:rFonts w:ascii="Times New Roman" w:hAnsi="Times New Roman"/>
          <w:b/>
          <w:sz w:val="22"/>
          <w:szCs w:val="22"/>
        </w:rPr>
        <w:tab/>
        <w:t>SEPARATE CHARGES</w:t>
      </w:r>
      <w:r w:rsidR="0096690A" w:rsidRPr="001E765C">
        <w:rPr>
          <w:rFonts w:ascii="Times New Roman" w:hAnsi="Times New Roman"/>
          <w:sz w:val="22"/>
          <w:szCs w:val="22"/>
        </w:rPr>
        <w:tab/>
      </w:r>
      <w:r w:rsidR="00FC5859" w:rsidRPr="001E765C">
        <w:rPr>
          <w:rFonts w:ascii="Times New Roman" w:hAnsi="Times New Roman"/>
          <w:sz w:val="22"/>
          <w:szCs w:val="22"/>
        </w:rPr>
        <w:t xml:space="preserve"> </w:t>
      </w:r>
      <w:r w:rsidR="0084533F">
        <w:rPr>
          <w:rFonts w:ascii="Times New Roman" w:hAnsi="Times New Roman"/>
          <w:sz w:val="22"/>
          <w:szCs w:val="22"/>
        </w:rPr>
        <w:t>1</w:t>
      </w:r>
      <w:r>
        <w:rPr>
          <w:rFonts w:ascii="Times New Roman" w:hAnsi="Times New Roman"/>
          <w:sz w:val="22"/>
          <w:szCs w:val="22"/>
        </w:rPr>
        <w:t>8</w:t>
      </w:r>
    </w:p>
    <w:p w14:paraId="6726103F" w14:textId="77777777" w:rsidR="00A11D56" w:rsidRPr="001E765C" w:rsidRDefault="00A11D56" w:rsidP="00C16AD5">
      <w:pPr>
        <w:widowControl/>
        <w:tabs>
          <w:tab w:val="left" w:pos="-720"/>
          <w:tab w:val="left" w:pos="0"/>
          <w:tab w:val="left" w:pos="720"/>
          <w:tab w:val="left" w:pos="1440"/>
          <w:tab w:val="left" w:pos="2160"/>
        </w:tabs>
        <w:suppressAutoHyphens/>
        <w:ind w:left="720" w:right="720" w:hanging="720"/>
        <w:contextualSpacing/>
        <w:rPr>
          <w:rFonts w:ascii="Times New Roman" w:hAnsi="Times New Roman"/>
          <w:sz w:val="22"/>
          <w:szCs w:val="22"/>
        </w:rPr>
      </w:pPr>
    </w:p>
    <w:p w14:paraId="3A4A345A" w14:textId="1E1C07B6" w:rsidR="00A11D56" w:rsidRPr="001E765C" w:rsidRDefault="00A11D56" w:rsidP="00C16AD5">
      <w:pPr>
        <w:widowControl/>
        <w:tabs>
          <w:tab w:val="left" w:pos="720"/>
          <w:tab w:val="left" w:pos="1440"/>
          <w:tab w:val="left" w:pos="2160"/>
          <w:tab w:val="right" w:leader="dot" w:pos="93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t>A.</w:t>
      </w:r>
      <w:r w:rsidRPr="001E765C">
        <w:rPr>
          <w:rFonts w:ascii="Times New Roman" w:hAnsi="Times New Roman"/>
          <w:sz w:val="22"/>
          <w:szCs w:val="22"/>
        </w:rPr>
        <w:tab/>
        <w:t>Make-Ready Work</w:t>
      </w:r>
      <w:r w:rsidR="0096690A" w:rsidRPr="001E765C">
        <w:rPr>
          <w:rFonts w:ascii="Times New Roman" w:hAnsi="Times New Roman"/>
          <w:sz w:val="22"/>
          <w:szCs w:val="22"/>
        </w:rPr>
        <w:tab/>
      </w:r>
      <w:r w:rsidR="00FC5859" w:rsidRPr="001E765C">
        <w:rPr>
          <w:rFonts w:ascii="Times New Roman" w:hAnsi="Times New Roman"/>
          <w:sz w:val="22"/>
          <w:szCs w:val="22"/>
        </w:rPr>
        <w:t xml:space="preserve"> </w:t>
      </w:r>
      <w:r w:rsidR="0084533F">
        <w:rPr>
          <w:rFonts w:ascii="Times New Roman" w:hAnsi="Times New Roman"/>
          <w:sz w:val="22"/>
          <w:szCs w:val="22"/>
        </w:rPr>
        <w:t>1</w:t>
      </w:r>
      <w:r w:rsidR="00106718">
        <w:rPr>
          <w:rFonts w:ascii="Times New Roman" w:hAnsi="Times New Roman"/>
          <w:sz w:val="22"/>
          <w:szCs w:val="22"/>
        </w:rPr>
        <w:t>8</w:t>
      </w:r>
    </w:p>
    <w:p w14:paraId="4BC73703"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34965185" w14:textId="30895A64" w:rsidR="00A11D56" w:rsidRPr="001E765C" w:rsidRDefault="00A11D56" w:rsidP="00C16AD5">
      <w:pPr>
        <w:widowControl/>
        <w:tabs>
          <w:tab w:val="left" w:pos="720"/>
          <w:tab w:val="left" w:pos="1440"/>
          <w:tab w:val="left" w:pos="2160"/>
          <w:tab w:val="right" w:leader="dot" w:pos="9360"/>
        </w:tabs>
        <w:suppressAutoHyphens/>
        <w:ind w:left="1440" w:right="720" w:hanging="1440"/>
        <w:contextualSpacing/>
        <w:rPr>
          <w:rFonts w:ascii="Times New Roman" w:hAnsi="Times New Roman"/>
          <w:sz w:val="22"/>
          <w:szCs w:val="22"/>
        </w:rPr>
      </w:pPr>
      <w:r w:rsidRPr="001E765C">
        <w:rPr>
          <w:rFonts w:ascii="Times New Roman" w:hAnsi="Times New Roman"/>
          <w:sz w:val="22"/>
          <w:szCs w:val="22"/>
        </w:rPr>
        <w:tab/>
        <w:t>B.</w:t>
      </w:r>
      <w:r w:rsidRPr="001E765C">
        <w:rPr>
          <w:rFonts w:ascii="Times New Roman" w:hAnsi="Times New Roman"/>
          <w:sz w:val="22"/>
          <w:szCs w:val="22"/>
        </w:rPr>
        <w:tab/>
        <w:t>Tree Trimming; Brush Control</w:t>
      </w:r>
      <w:r w:rsidR="0096690A" w:rsidRPr="001E765C">
        <w:rPr>
          <w:rFonts w:ascii="Times New Roman" w:hAnsi="Times New Roman"/>
          <w:sz w:val="22"/>
          <w:szCs w:val="22"/>
        </w:rPr>
        <w:tab/>
      </w:r>
      <w:r w:rsidR="00FC5859" w:rsidRPr="001E765C">
        <w:rPr>
          <w:rFonts w:ascii="Times New Roman" w:hAnsi="Times New Roman"/>
          <w:sz w:val="22"/>
          <w:szCs w:val="22"/>
        </w:rPr>
        <w:t xml:space="preserve"> </w:t>
      </w:r>
      <w:r w:rsidR="00106718">
        <w:rPr>
          <w:rFonts w:ascii="Times New Roman" w:hAnsi="Times New Roman"/>
          <w:sz w:val="22"/>
          <w:szCs w:val="22"/>
        </w:rPr>
        <w:t>19</w:t>
      </w:r>
    </w:p>
    <w:p w14:paraId="05C23695"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06B4AEC0" w14:textId="59617B73" w:rsidR="00A11D56" w:rsidRPr="001E765C" w:rsidRDefault="00A11D56" w:rsidP="00C16AD5">
      <w:pPr>
        <w:widowControl/>
        <w:tabs>
          <w:tab w:val="left" w:pos="720"/>
          <w:tab w:val="left" w:pos="1440"/>
          <w:tab w:val="left" w:pos="2160"/>
          <w:tab w:val="right" w:leader="dot" w:pos="9360"/>
        </w:tabs>
        <w:suppressAutoHyphens/>
        <w:ind w:left="1440" w:right="720" w:hanging="1440"/>
        <w:contextualSpacing/>
        <w:rPr>
          <w:rFonts w:ascii="Times New Roman" w:hAnsi="Times New Roman"/>
          <w:sz w:val="22"/>
          <w:szCs w:val="22"/>
        </w:rPr>
      </w:pPr>
      <w:r w:rsidRPr="001E765C">
        <w:rPr>
          <w:rFonts w:ascii="Times New Roman" w:hAnsi="Times New Roman"/>
          <w:sz w:val="22"/>
          <w:szCs w:val="22"/>
        </w:rPr>
        <w:tab/>
        <w:t>C.</w:t>
      </w:r>
      <w:r w:rsidRPr="001E765C">
        <w:rPr>
          <w:rFonts w:ascii="Times New Roman" w:hAnsi="Times New Roman"/>
          <w:sz w:val="22"/>
          <w:szCs w:val="22"/>
        </w:rPr>
        <w:tab/>
        <w:t>Excess Height</w:t>
      </w:r>
      <w:r w:rsidR="0096690A" w:rsidRPr="001E765C">
        <w:rPr>
          <w:rFonts w:ascii="Times New Roman" w:hAnsi="Times New Roman"/>
          <w:sz w:val="22"/>
          <w:szCs w:val="22"/>
        </w:rPr>
        <w:tab/>
      </w:r>
      <w:r w:rsidR="00FC5859" w:rsidRPr="001E765C">
        <w:rPr>
          <w:rFonts w:ascii="Times New Roman" w:hAnsi="Times New Roman"/>
          <w:sz w:val="22"/>
          <w:szCs w:val="22"/>
        </w:rPr>
        <w:t xml:space="preserve"> </w:t>
      </w:r>
      <w:r w:rsidR="00106718">
        <w:rPr>
          <w:rFonts w:ascii="Times New Roman" w:hAnsi="Times New Roman"/>
          <w:sz w:val="22"/>
          <w:szCs w:val="22"/>
        </w:rPr>
        <w:t>19</w:t>
      </w:r>
    </w:p>
    <w:p w14:paraId="5CA0AD34"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ab/>
      </w:r>
      <w:r w:rsidRPr="001E765C">
        <w:rPr>
          <w:rFonts w:ascii="Times New Roman" w:hAnsi="Times New Roman"/>
          <w:sz w:val="22"/>
          <w:szCs w:val="22"/>
        </w:rPr>
        <w:tab/>
      </w:r>
      <w:r w:rsidRPr="001E765C">
        <w:rPr>
          <w:rFonts w:ascii="Times New Roman" w:hAnsi="Times New Roman"/>
          <w:sz w:val="22"/>
          <w:szCs w:val="22"/>
        </w:rPr>
        <w:tab/>
      </w:r>
      <w:r w:rsidRPr="001E765C">
        <w:rPr>
          <w:rFonts w:ascii="Times New Roman" w:hAnsi="Times New Roman"/>
          <w:sz w:val="22"/>
          <w:szCs w:val="22"/>
        </w:rPr>
        <w:tab/>
      </w:r>
    </w:p>
    <w:p w14:paraId="1B21793D" w14:textId="2D2351A7" w:rsidR="00A11D56" w:rsidRPr="001E765C" w:rsidRDefault="00106718" w:rsidP="00C16AD5">
      <w:pPr>
        <w:widowControl/>
        <w:tabs>
          <w:tab w:val="left" w:pos="720"/>
          <w:tab w:val="left" w:pos="1440"/>
          <w:tab w:val="left" w:pos="2160"/>
          <w:tab w:val="right" w:leader="dot" w:pos="9360"/>
        </w:tabs>
        <w:suppressAutoHyphens/>
        <w:ind w:left="720" w:right="720" w:hanging="720"/>
        <w:contextualSpacing/>
        <w:rPr>
          <w:rFonts w:ascii="Times New Roman" w:hAnsi="Times New Roman"/>
          <w:sz w:val="22"/>
          <w:szCs w:val="22"/>
        </w:rPr>
      </w:pPr>
      <w:r>
        <w:rPr>
          <w:rFonts w:ascii="Times New Roman" w:hAnsi="Times New Roman"/>
          <w:b/>
          <w:sz w:val="22"/>
          <w:szCs w:val="22"/>
        </w:rPr>
        <w:t>7</w:t>
      </w:r>
      <w:r w:rsidR="00A11D56" w:rsidRPr="001E765C">
        <w:rPr>
          <w:rFonts w:ascii="Times New Roman" w:hAnsi="Times New Roman"/>
          <w:b/>
          <w:sz w:val="22"/>
          <w:szCs w:val="22"/>
        </w:rPr>
        <w:t>.</w:t>
      </w:r>
      <w:r w:rsidR="00A11D56" w:rsidRPr="001E765C">
        <w:rPr>
          <w:rFonts w:ascii="Times New Roman" w:hAnsi="Times New Roman"/>
          <w:b/>
          <w:sz w:val="22"/>
          <w:szCs w:val="22"/>
        </w:rPr>
        <w:tab/>
        <w:t>JOINT RESPONSIBILITY AGREEMENTS</w:t>
      </w:r>
      <w:r w:rsidR="0096690A" w:rsidRPr="001E765C">
        <w:rPr>
          <w:rFonts w:ascii="Times New Roman" w:hAnsi="Times New Roman"/>
          <w:sz w:val="22"/>
          <w:szCs w:val="22"/>
        </w:rPr>
        <w:tab/>
      </w:r>
      <w:r w:rsidR="00FC5859" w:rsidRPr="001E765C">
        <w:rPr>
          <w:rFonts w:ascii="Times New Roman" w:hAnsi="Times New Roman"/>
          <w:sz w:val="22"/>
          <w:szCs w:val="22"/>
        </w:rPr>
        <w:t xml:space="preserve"> </w:t>
      </w:r>
      <w:r w:rsidR="0084533F">
        <w:rPr>
          <w:rFonts w:ascii="Times New Roman" w:hAnsi="Times New Roman"/>
          <w:sz w:val="22"/>
          <w:szCs w:val="22"/>
        </w:rPr>
        <w:t>1</w:t>
      </w:r>
      <w:r>
        <w:rPr>
          <w:rFonts w:ascii="Times New Roman" w:hAnsi="Times New Roman"/>
          <w:sz w:val="22"/>
          <w:szCs w:val="22"/>
        </w:rPr>
        <w:t>9</w:t>
      </w:r>
    </w:p>
    <w:p w14:paraId="6E34C85D"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79F78241" w14:textId="3F003B99" w:rsidR="00A11D56" w:rsidRPr="001E765C" w:rsidRDefault="00106718" w:rsidP="00C16AD5">
      <w:pPr>
        <w:widowControl/>
        <w:tabs>
          <w:tab w:val="left" w:pos="720"/>
          <w:tab w:val="left" w:pos="1440"/>
          <w:tab w:val="left" w:pos="2160"/>
          <w:tab w:val="right" w:leader="dot" w:pos="9360"/>
        </w:tabs>
        <w:suppressAutoHyphens/>
        <w:ind w:left="720" w:right="720" w:hanging="720"/>
        <w:contextualSpacing/>
        <w:rPr>
          <w:rFonts w:ascii="Times New Roman" w:hAnsi="Times New Roman"/>
          <w:sz w:val="22"/>
          <w:szCs w:val="22"/>
        </w:rPr>
      </w:pPr>
      <w:r>
        <w:rPr>
          <w:rFonts w:ascii="Times New Roman" w:hAnsi="Times New Roman"/>
          <w:b/>
          <w:sz w:val="22"/>
          <w:szCs w:val="22"/>
        </w:rPr>
        <w:lastRenderedPageBreak/>
        <w:t>8</w:t>
      </w:r>
      <w:r w:rsidR="00A11D56" w:rsidRPr="001E765C">
        <w:rPr>
          <w:rFonts w:ascii="Times New Roman" w:hAnsi="Times New Roman"/>
          <w:b/>
          <w:sz w:val="22"/>
          <w:szCs w:val="22"/>
        </w:rPr>
        <w:t>.</w:t>
      </w:r>
      <w:r w:rsidR="00A11D56" w:rsidRPr="001E765C">
        <w:rPr>
          <w:rFonts w:ascii="Times New Roman" w:hAnsi="Times New Roman"/>
          <w:b/>
          <w:sz w:val="22"/>
          <w:szCs w:val="22"/>
        </w:rPr>
        <w:tab/>
        <w:t>REVENUE-NEUTRAL RATE ADJUSTMENTS FOR UTILITIES</w:t>
      </w:r>
      <w:r w:rsidR="0096690A" w:rsidRPr="001E765C">
        <w:rPr>
          <w:rFonts w:ascii="Times New Roman" w:hAnsi="Times New Roman"/>
          <w:sz w:val="22"/>
          <w:szCs w:val="22"/>
        </w:rPr>
        <w:tab/>
      </w:r>
      <w:r w:rsidR="00FC5859" w:rsidRPr="001E765C">
        <w:rPr>
          <w:rFonts w:ascii="Times New Roman" w:hAnsi="Times New Roman"/>
          <w:sz w:val="22"/>
          <w:szCs w:val="22"/>
        </w:rPr>
        <w:t xml:space="preserve"> </w:t>
      </w:r>
      <w:r>
        <w:rPr>
          <w:rFonts w:ascii="Times New Roman" w:hAnsi="Times New Roman"/>
          <w:sz w:val="22"/>
          <w:szCs w:val="22"/>
        </w:rPr>
        <w:t>20</w:t>
      </w:r>
    </w:p>
    <w:p w14:paraId="274CFC2A"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4F72972C" w14:textId="1EE51725" w:rsidR="00A11D56" w:rsidRPr="001E765C" w:rsidRDefault="00A11D56" w:rsidP="00C16AD5">
      <w:pPr>
        <w:widowControl/>
        <w:tabs>
          <w:tab w:val="left" w:pos="720"/>
          <w:tab w:val="left" w:pos="1440"/>
          <w:tab w:val="left" w:pos="2160"/>
          <w:tab w:val="right" w:leader="dot" w:pos="9360"/>
        </w:tabs>
        <w:suppressAutoHyphens/>
        <w:ind w:left="1440" w:right="720" w:hanging="1440"/>
        <w:contextualSpacing/>
        <w:rPr>
          <w:rFonts w:ascii="Times New Roman" w:hAnsi="Times New Roman"/>
          <w:sz w:val="22"/>
          <w:szCs w:val="22"/>
        </w:rPr>
      </w:pPr>
      <w:r w:rsidRPr="001E765C">
        <w:rPr>
          <w:rFonts w:ascii="Times New Roman" w:hAnsi="Times New Roman"/>
          <w:sz w:val="22"/>
          <w:szCs w:val="22"/>
        </w:rPr>
        <w:tab/>
        <w:t>A.</w:t>
      </w:r>
      <w:r w:rsidRPr="001E765C">
        <w:rPr>
          <w:rFonts w:ascii="Times New Roman" w:hAnsi="Times New Roman"/>
          <w:sz w:val="22"/>
          <w:szCs w:val="22"/>
        </w:rPr>
        <w:tab/>
        <w:t xml:space="preserve">Flow Through of Changes in Revenues From </w:t>
      </w:r>
      <w:r w:rsidR="00FC5859" w:rsidRPr="001E765C">
        <w:rPr>
          <w:rFonts w:ascii="Times New Roman" w:hAnsi="Times New Roman"/>
          <w:sz w:val="22"/>
          <w:szCs w:val="22"/>
        </w:rPr>
        <w:t xml:space="preserve">Joint-Use Entities </w:t>
      </w:r>
      <w:r w:rsidR="0096690A" w:rsidRPr="001E765C">
        <w:rPr>
          <w:rFonts w:ascii="Times New Roman" w:hAnsi="Times New Roman"/>
          <w:sz w:val="22"/>
          <w:szCs w:val="22"/>
        </w:rPr>
        <w:tab/>
      </w:r>
      <w:r w:rsidR="00FC5859" w:rsidRPr="001E765C">
        <w:rPr>
          <w:rFonts w:ascii="Times New Roman" w:hAnsi="Times New Roman"/>
          <w:sz w:val="22"/>
          <w:szCs w:val="22"/>
        </w:rPr>
        <w:t xml:space="preserve"> </w:t>
      </w:r>
      <w:r w:rsidR="00106718">
        <w:rPr>
          <w:rFonts w:ascii="Times New Roman" w:hAnsi="Times New Roman"/>
          <w:sz w:val="22"/>
          <w:szCs w:val="22"/>
        </w:rPr>
        <w:t>20</w:t>
      </w:r>
    </w:p>
    <w:p w14:paraId="7A1E4A7F"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771CF055" w14:textId="6DBEAFCC" w:rsidR="00A11D56" w:rsidRPr="001E765C" w:rsidRDefault="00A11D56" w:rsidP="00C16AD5">
      <w:pPr>
        <w:widowControl/>
        <w:tabs>
          <w:tab w:val="left" w:pos="720"/>
          <w:tab w:val="left" w:pos="1440"/>
          <w:tab w:val="left" w:pos="2160"/>
          <w:tab w:val="right" w:leader="dot" w:pos="9360"/>
        </w:tabs>
        <w:suppressAutoHyphens/>
        <w:ind w:left="1440" w:right="720" w:hanging="1440"/>
        <w:contextualSpacing/>
        <w:rPr>
          <w:rFonts w:ascii="Times New Roman" w:hAnsi="Times New Roman"/>
          <w:sz w:val="22"/>
          <w:szCs w:val="22"/>
        </w:rPr>
      </w:pPr>
      <w:r w:rsidRPr="001E765C">
        <w:rPr>
          <w:rFonts w:ascii="Times New Roman" w:hAnsi="Times New Roman"/>
          <w:sz w:val="22"/>
          <w:szCs w:val="22"/>
        </w:rPr>
        <w:tab/>
        <w:t>B.</w:t>
      </w:r>
      <w:r w:rsidRPr="001E765C">
        <w:rPr>
          <w:rFonts w:ascii="Times New Roman" w:hAnsi="Times New Roman"/>
          <w:sz w:val="22"/>
          <w:szCs w:val="22"/>
        </w:rPr>
        <w:tab/>
        <w:t>Immediate Flow-Through</w:t>
      </w:r>
      <w:r w:rsidR="0096690A" w:rsidRPr="001E765C">
        <w:rPr>
          <w:rFonts w:ascii="Times New Roman" w:hAnsi="Times New Roman"/>
          <w:sz w:val="22"/>
          <w:szCs w:val="22"/>
        </w:rPr>
        <w:tab/>
      </w:r>
      <w:r w:rsidR="00FC5859" w:rsidRPr="001E765C">
        <w:rPr>
          <w:rFonts w:ascii="Times New Roman" w:hAnsi="Times New Roman"/>
          <w:sz w:val="22"/>
          <w:szCs w:val="22"/>
        </w:rPr>
        <w:t xml:space="preserve"> </w:t>
      </w:r>
      <w:r w:rsidR="00106718">
        <w:rPr>
          <w:rFonts w:ascii="Times New Roman" w:hAnsi="Times New Roman"/>
          <w:sz w:val="22"/>
          <w:szCs w:val="22"/>
        </w:rPr>
        <w:t>20</w:t>
      </w:r>
    </w:p>
    <w:p w14:paraId="2C3CD302"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3477BD62" w14:textId="30397845" w:rsidR="00A11D56" w:rsidRPr="001E765C" w:rsidRDefault="00A11D56" w:rsidP="00C16AD5">
      <w:pPr>
        <w:widowControl/>
        <w:tabs>
          <w:tab w:val="left" w:pos="720"/>
          <w:tab w:val="left" w:pos="1440"/>
          <w:tab w:val="left" w:pos="2160"/>
          <w:tab w:val="right" w:leader="dot" w:pos="9360"/>
        </w:tabs>
        <w:suppressAutoHyphens/>
        <w:ind w:left="1440" w:right="720" w:hanging="1440"/>
        <w:contextualSpacing/>
        <w:rPr>
          <w:rFonts w:ascii="Times New Roman" w:hAnsi="Times New Roman"/>
          <w:sz w:val="22"/>
          <w:szCs w:val="22"/>
        </w:rPr>
      </w:pPr>
      <w:r w:rsidRPr="001E765C">
        <w:rPr>
          <w:rFonts w:ascii="Times New Roman" w:hAnsi="Times New Roman"/>
          <w:sz w:val="22"/>
          <w:szCs w:val="22"/>
        </w:rPr>
        <w:tab/>
        <w:t>C.</w:t>
      </w:r>
      <w:r w:rsidRPr="001E765C">
        <w:rPr>
          <w:rFonts w:ascii="Times New Roman" w:hAnsi="Times New Roman"/>
          <w:sz w:val="22"/>
          <w:szCs w:val="22"/>
        </w:rPr>
        <w:tab/>
        <w:t>Delayed Flow-Through; Suspense Account</w:t>
      </w:r>
      <w:r w:rsidR="0096690A" w:rsidRPr="001E765C">
        <w:rPr>
          <w:rFonts w:ascii="Times New Roman" w:hAnsi="Times New Roman"/>
          <w:sz w:val="22"/>
          <w:szCs w:val="22"/>
        </w:rPr>
        <w:tab/>
      </w:r>
      <w:r w:rsidR="00FC5859" w:rsidRPr="001E765C">
        <w:rPr>
          <w:rFonts w:ascii="Times New Roman" w:hAnsi="Times New Roman"/>
          <w:sz w:val="22"/>
          <w:szCs w:val="22"/>
        </w:rPr>
        <w:t xml:space="preserve"> </w:t>
      </w:r>
      <w:r w:rsidR="00106718">
        <w:rPr>
          <w:rFonts w:ascii="Times New Roman" w:hAnsi="Times New Roman"/>
          <w:sz w:val="22"/>
          <w:szCs w:val="22"/>
        </w:rPr>
        <w:t>20</w:t>
      </w:r>
    </w:p>
    <w:p w14:paraId="236EA857"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673CDBB5" w14:textId="06FB44D0" w:rsidR="00A11D56" w:rsidRPr="001E765C" w:rsidRDefault="00106718" w:rsidP="00C16AD5">
      <w:pPr>
        <w:widowControl/>
        <w:tabs>
          <w:tab w:val="left" w:pos="720"/>
          <w:tab w:val="left" w:pos="1440"/>
          <w:tab w:val="left" w:pos="2160"/>
          <w:tab w:val="right" w:leader="dot" w:pos="9360"/>
        </w:tabs>
        <w:suppressAutoHyphens/>
        <w:ind w:left="720" w:right="720" w:hanging="720"/>
        <w:contextualSpacing/>
        <w:rPr>
          <w:rFonts w:ascii="Times New Roman" w:hAnsi="Times New Roman"/>
          <w:sz w:val="22"/>
          <w:szCs w:val="22"/>
        </w:rPr>
      </w:pPr>
      <w:r>
        <w:rPr>
          <w:rFonts w:ascii="Times New Roman" w:hAnsi="Times New Roman"/>
          <w:b/>
          <w:sz w:val="22"/>
          <w:szCs w:val="22"/>
        </w:rPr>
        <w:t>9</w:t>
      </w:r>
      <w:r w:rsidR="00A11D56" w:rsidRPr="001E765C">
        <w:rPr>
          <w:rFonts w:ascii="Times New Roman" w:hAnsi="Times New Roman"/>
          <w:b/>
          <w:sz w:val="22"/>
          <w:szCs w:val="22"/>
        </w:rPr>
        <w:t>.</w:t>
      </w:r>
      <w:r w:rsidR="00A11D56" w:rsidRPr="001E765C">
        <w:rPr>
          <w:rFonts w:ascii="Times New Roman" w:hAnsi="Times New Roman"/>
          <w:b/>
          <w:sz w:val="22"/>
          <w:szCs w:val="22"/>
        </w:rPr>
        <w:tab/>
        <w:t>RESOLUTION OF DISPUTES</w:t>
      </w:r>
      <w:r w:rsidR="0096690A" w:rsidRPr="001E765C">
        <w:rPr>
          <w:rFonts w:ascii="Times New Roman" w:hAnsi="Times New Roman"/>
          <w:sz w:val="22"/>
          <w:szCs w:val="22"/>
        </w:rPr>
        <w:tab/>
      </w:r>
      <w:r w:rsidR="00FC5859" w:rsidRPr="001E765C">
        <w:rPr>
          <w:rFonts w:ascii="Times New Roman" w:hAnsi="Times New Roman"/>
          <w:sz w:val="22"/>
          <w:szCs w:val="22"/>
        </w:rPr>
        <w:t xml:space="preserve"> </w:t>
      </w:r>
      <w:r>
        <w:rPr>
          <w:rFonts w:ascii="Times New Roman" w:hAnsi="Times New Roman"/>
          <w:sz w:val="22"/>
          <w:szCs w:val="22"/>
        </w:rPr>
        <w:t>20</w:t>
      </w:r>
    </w:p>
    <w:p w14:paraId="24C5A13F"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4CC7B658" w14:textId="708B8613" w:rsidR="00FC5859" w:rsidRPr="001E765C" w:rsidRDefault="00106718" w:rsidP="00C16AD5">
      <w:pPr>
        <w:widowControl/>
        <w:tabs>
          <w:tab w:val="left" w:pos="-720"/>
          <w:tab w:val="left" w:pos="720"/>
          <w:tab w:val="left" w:pos="1440"/>
          <w:tab w:val="left" w:pos="2160"/>
          <w:tab w:val="right" w:leader="dot" w:pos="9360"/>
        </w:tabs>
        <w:suppressAutoHyphens/>
        <w:contextualSpacing/>
        <w:rPr>
          <w:rFonts w:ascii="Times New Roman" w:hAnsi="Times New Roman"/>
          <w:sz w:val="22"/>
          <w:szCs w:val="22"/>
        </w:rPr>
      </w:pPr>
      <w:r>
        <w:rPr>
          <w:rFonts w:ascii="Times New Roman" w:hAnsi="Times New Roman"/>
          <w:b/>
          <w:sz w:val="22"/>
          <w:szCs w:val="22"/>
        </w:rPr>
        <w:t>10</w:t>
      </w:r>
      <w:r w:rsidR="00FC5859" w:rsidRPr="001E765C">
        <w:rPr>
          <w:rFonts w:ascii="Times New Roman" w:hAnsi="Times New Roman"/>
          <w:b/>
          <w:sz w:val="22"/>
          <w:szCs w:val="22"/>
        </w:rPr>
        <w:t>.</w:t>
      </w:r>
      <w:r w:rsidR="00FC5859" w:rsidRPr="001E765C">
        <w:rPr>
          <w:rFonts w:ascii="Times New Roman" w:hAnsi="Times New Roman"/>
          <w:b/>
          <w:sz w:val="22"/>
          <w:szCs w:val="22"/>
        </w:rPr>
        <w:tab/>
        <w:t xml:space="preserve">NEGOTIATED AGREEMENTS </w:t>
      </w:r>
      <w:r w:rsidR="00FC5859" w:rsidRPr="001E765C">
        <w:rPr>
          <w:rFonts w:ascii="Times New Roman" w:hAnsi="Times New Roman"/>
          <w:sz w:val="22"/>
          <w:szCs w:val="22"/>
        </w:rPr>
        <w:tab/>
        <w:t xml:space="preserve"> </w:t>
      </w:r>
      <w:r>
        <w:rPr>
          <w:rFonts w:ascii="Times New Roman" w:hAnsi="Times New Roman"/>
          <w:sz w:val="22"/>
          <w:szCs w:val="22"/>
        </w:rPr>
        <w:t>21</w:t>
      </w:r>
    </w:p>
    <w:p w14:paraId="24AB1A3F"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531AB947" w14:textId="33A36EAE" w:rsidR="00A11D56" w:rsidRDefault="00106718" w:rsidP="00C16AD5">
      <w:pPr>
        <w:widowControl/>
        <w:tabs>
          <w:tab w:val="left" w:pos="720"/>
          <w:tab w:val="left" w:pos="1440"/>
          <w:tab w:val="right" w:leader="dot" w:pos="9360"/>
        </w:tabs>
        <w:suppressAutoHyphens/>
        <w:ind w:left="720" w:right="720" w:hanging="720"/>
        <w:contextualSpacing/>
        <w:rPr>
          <w:rFonts w:ascii="Times New Roman" w:hAnsi="Times New Roman"/>
          <w:sz w:val="22"/>
          <w:szCs w:val="22"/>
        </w:rPr>
      </w:pPr>
      <w:r>
        <w:rPr>
          <w:rFonts w:ascii="Times New Roman" w:hAnsi="Times New Roman"/>
          <w:b/>
          <w:sz w:val="22"/>
          <w:szCs w:val="22"/>
        </w:rPr>
        <w:t>11</w:t>
      </w:r>
      <w:r w:rsidR="00A11D56" w:rsidRPr="001E765C">
        <w:rPr>
          <w:rFonts w:ascii="Times New Roman" w:hAnsi="Times New Roman"/>
          <w:b/>
          <w:sz w:val="22"/>
          <w:szCs w:val="22"/>
        </w:rPr>
        <w:t>.</w:t>
      </w:r>
      <w:r w:rsidR="00A11D56" w:rsidRPr="001E765C">
        <w:rPr>
          <w:rFonts w:ascii="Times New Roman" w:hAnsi="Times New Roman"/>
          <w:b/>
          <w:sz w:val="22"/>
          <w:szCs w:val="22"/>
        </w:rPr>
        <w:tab/>
        <w:t>WAIVER</w:t>
      </w:r>
      <w:r w:rsidR="0084533F">
        <w:rPr>
          <w:rFonts w:ascii="Times New Roman" w:hAnsi="Times New Roman"/>
          <w:b/>
          <w:sz w:val="22"/>
          <w:szCs w:val="22"/>
        </w:rPr>
        <w:t xml:space="preserve"> </w:t>
      </w:r>
      <w:r w:rsidR="0096690A" w:rsidRPr="001E765C">
        <w:rPr>
          <w:rFonts w:ascii="Times New Roman" w:hAnsi="Times New Roman"/>
          <w:sz w:val="22"/>
          <w:szCs w:val="22"/>
        </w:rPr>
        <w:tab/>
      </w:r>
      <w:r w:rsidR="00AA2C90" w:rsidRPr="001E765C">
        <w:rPr>
          <w:rFonts w:ascii="Times New Roman" w:hAnsi="Times New Roman"/>
          <w:sz w:val="22"/>
          <w:szCs w:val="22"/>
        </w:rPr>
        <w:t xml:space="preserve"> </w:t>
      </w:r>
      <w:r>
        <w:rPr>
          <w:rFonts w:ascii="Times New Roman" w:hAnsi="Times New Roman"/>
          <w:sz w:val="22"/>
          <w:szCs w:val="22"/>
        </w:rPr>
        <w:t>21</w:t>
      </w:r>
    </w:p>
    <w:p w14:paraId="76C93AEE" w14:textId="20E6A969" w:rsidR="0084533F" w:rsidRDefault="0084533F" w:rsidP="00C16AD5">
      <w:pPr>
        <w:widowControl/>
        <w:tabs>
          <w:tab w:val="left" w:pos="720"/>
          <w:tab w:val="left" w:pos="1440"/>
          <w:tab w:val="right" w:leader="dot" w:pos="9360"/>
        </w:tabs>
        <w:suppressAutoHyphens/>
        <w:ind w:left="720" w:right="720" w:hanging="720"/>
        <w:contextualSpacing/>
        <w:rPr>
          <w:rFonts w:ascii="Times New Roman" w:hAnsi="Times New Roman"/>
          <w:sz w:val="22"/>
          <w:szCs w:val="22"/>
        </w:rPr>
      </w:pPr>
    </w:p>
    <w:p w14:paraId="4BFDD8D1" w14:textId="7BC4F305" w:rsidR="0084533F" w:rsidRPr="0084533F" w:rsidRDefault="0084533F" w:rsidP="00C16AD5">
      <w:pPr>
        <w:widowControl/>
        <w:tabs>
          <w:tab w:val="left" w:pos="720"/>
          <w:tab w:val="left" w:pos="1440"/>
          <w:tab w:val="right" w:leader="dot" w:pos="9360"/>
        </w:tabs>
        <w:suppressAutoHyphens/>
        <w:ind w:left="720" w:right="720" w:hanging="720"/>
        <w:contextualSpacing/>
        <w:rPr>
          <w:rFonts w:ascii="Times New Roman" w:hAnsi="Times New Roman"/>
          <w:b/>
          <w:bCs/>
          <w:sz w:val="22"/>
          <w:szCs w:val="22"/>
        </w:rPr>
      </w:pPr>
      <w:r>
        <w:rPr>
          <w:rFonts w:ascii="Times New Roman" w:hAnsi="Times New Roman"/>
          <w:b/>
          <w:bCs/>
          <w:sz w:val="22"/>
          <w:szCs w:val="22"/>
        </w:rPr>
        <w:t xml:space="preserve">ATTACHMENT A - </w:t>
      </w:r>
      <w:r w:rsidRPr="0084533F">
        <w:rPr>
          <w:rFonts w:ascii="Times New Roman" w:hAnsi="Times New Roman"/>
          <w:b/>
          <w:bCs/>
          <w:sz w:val="22"/>
          <w:szCs w:val="22"/>
        </w:rPr>
        <w:t>EXPEDITED POLE ATTACHMENT COMPLAINT PROCESS</w:t>
      </w:r>
    </w:p>
    <w:p w14:paraId="4342C331" w14:textId="77777777" w:rsidR="00FC5859" w:rsidRPr="001E765C" w:rsidRDefault="00FC5859" w:rsidP="00C16AD5">
      <w:pPr>
        <w:widowControl/>
        <w:tabs>
          <w:tab w:val="left" w:pos="720"/>
          <w:tab w:val="left" w:pos="1440"/>
          <w:tab w:val="right" w:leader="dot" w:pos="9360"/>
        </w:tabs>
        <w:suppressAutoHyphens/>
        <w:ind w:left="720" w:right="720" w:hanging="720"/>
        <w:contextualSpacing/>
        <w:rPr>
          <w:rFonts w:ascii="Times New Roman" w:hAnsi="Times New Roman"/>
          <w:sz w:val="22"/>
          <w:szCs w:val="22"/>
        </w:rPr>
      </w:pPr>
    </w:p>
    <w:p w14:paraId="734705F1" w14:textId="77777777" w:rsidR="00A11D56" w:rsidRPr="001E765C" w:rsidRDefault="00A11D56"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sectPr w:rsidR="00A11D56" w:rsidRPr="001E765C" w:rsidSect="00564DC3">
          <w:headerReference w:type="default" r:id="rId8"/>
          <w:endnotePr>
            <w:numFmt w:val="decimal"/>
          </w:endnotePr>
          <w:pgSz w:w="12240" w:h="15840" w:code="1"/>
          <w:pgMar w:top="1440" w:right="1440" w:bottom="1440" w:left="1440" w:header="0" w:footer="0" w:gutter="0"/>
          <w:pgNumType w:fmt="lowerRoman" w:start="1"/>
          <w:cols w:space="720"/>
          <w:noEndnote/>
          <w:titlePg/>
        </w:sectPr>
      </w:pPr>
    </w:p>
    <w:p w14:paraId="06BBD1E9" w14:textId="77777777" w:rsidR="00A11D56" w:rsidRPr="001E765C" w:rsidRDefault="00A11D56" w:rsidP="00C16AD5">
      <w:pPr>
        <w:widowControl/>
        <w:tabs>
          <w:tab w:val="left" w:pos="-720"/>
          <w:tab w:val="left" w:pos="0"/>
          <w:tab w:val="left" w:pos="720"/>
          <w:tab w:val="left" w:pos="1440"/>
          <w:tab w:val="left" w:pos="2160"/>
        </w:tabs>
        <w:suppressAutoHyphens/>
        <w:ind w:left="2160" w:hanging="2160"/>
        <w:contextualSpacing/>
        <w:rPr>
          <w:rFonts w:ascii="Times New Roman" w:hAnsi="Times New Roman"/>
          <w:b/>
          <w:sz w:val="22"/>
          <w:szCs w:val="22"/>
        </w:rPr>
      </w:pPr>
      <w:r w:rsidRPr="001E765C">
        <w:rPr>
          <w:rFonts w:ascii="Times New Roman" w:hAnsi="Times New Roman"/>
          <w:b/>
          <w:sz w:val="22"/>
          <w:szCs w:val="22"/>
        </w:rPr>
        <w:lastRenderedPageBreak/>
        <w:t>65</w:t>
      </w:r>
      <w:r w:rsidR="004F019E" w:rsidRPr="001E765C">
        <w:rPr>
          <w:rFonts w:ascii="Times New Roman" w:hAnsi="Times New Roman"/>
          <w:b/>
          <w:sz w:val="22"/>
          <w:szCs w:val="22"/>
        </w:rPr>
        <w:t>-</w:t>
      </w:r>
      <w:r w:rsidRPr="001E765C">
        <w:rPr>
          <w:rFonts w:ascii="Times New Roman" w:hAnsi="Times New Roman"/>
          <w:b/>
          <w:sz w:val="22"/>
          <w:szCs w:val="22"/>
        </w:rPr>
        <w:t>407</w:t>
      </w:r>
      <w:r w:rsidRPr="001E765C">
        <w:rPr>
          <w:rFonts w:ascii="Times New Roman" w:hAnsi="Times New Roman"/>
          <w:b/>
          <w:sz w:val="22"/>
          <w:szCs w:val="22"/>
        </w:rPr>
        <w:tab/>
      </w:r>
      <w:r w:rsidRPr="001E765C">
        <w:rPr>
          <w:rFonts w:ascii="Times New Roman" w:hAnsi="Times New Roman"/>
          <w:b/>
          <w:sz w:val="22"/>
          <w:szCs w:val="22"/>
        </w:rPr>
        <w:tab/>
        <w:t>PUBLIC UTILITIES COMMISSION</w:t>
      </w:r>
    </w:p>
    <w:p w14:paraId="6E7085B9"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b/>
          <w:sz w:val="22"/>
          <w:szCs w:val="22"/>
        </w:rPr>
      </w:pPr>
    </w:p>
    <w:p w14:paraId="6DC6FF3E" w14:textId="77777777" w:rsidR="00A11D56" w:rsidRPr="001E765C" w:rsidRDefault="004F019E"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b/>
          <w:sz w:val="22"/>
          <w:szCs w:val="22"/>
        </w:rPr>
      </w:pPr>
      <w:r w:rsidRPr="001E765C">
        <w:rPr>
          <w:rFonts w:ascii="Times New Roman" w:hAnsi="Times New Roman"/>
          <w:b/>
          <w:sz w:val="22"/>
          <w:szCs w:val="22"/>
        </w:rPr>
        <w:t>Chapter</w:t>
      </w:r>
      <w:r w:rsidR="00A11D56" w:rsidRPr="001E765C">
        <w:rPr>
          <w:rFonts w:ascii="Times New Roman" w:hAnsi="Times New Roman"/>
          <w:b/>
          <w:sz w:val="22"/>
          <w:szCs w:val="22"/>
        </w:rPr>
        <w:t xml:space="preserve"> 880</w:t>
      </w:r>
      <w:r w:rsidRPr="001E765C">
        <w:rPr>
          <w:rFonts w:ascii="Times New Roman" w:hAnsi="Times New Roman"/>
          <w:b/>
          <w:sz w:val="22"/>
          <w:szCs w:val="22"/>
        </w:rPr>
        <w:t>:</w:t>
      </w:r>
      <w:r w:rsidR="00A11D56" w:rsidRPr="001E765C">
        <w:rPr>
          <w:rFonts w:ascii="Times New Roman" w:hAnsi="Times New Roman"/>
          <w:b/>
          <w:sz w:val="22"/>
          <w:szCs w:val="22"/>
        </w:rPr>
        <w:tab/>
        <w:t>ATTACHMENTS TO JOINT-USE UTILITY POLES; DETERMINATION AND ALLOCATION OF COSTS; PROCEDURE</w:t>
      </w:r>
    </w:p>
    <w:p w14:paraId="063AE33D" w14:textId="77777777" w:rsidR="00A11D56" w:rsidRPr="001E765C" w:rsidRDefault="00A11D56" w:rsidP="00C16AD5">
      <w:pPr>
        <w:widowControl/>
        <w:pBdr>
          <w:bottom w:val="single" w:sz="4" w:space="1" w:color="auto"/>
        </w:pBdr>
        <w:tabs>
          <w:tab w:val="left" w:pos="-720"/>
          <w:tab w:val="left" w:pos="720"/>
          <w:tab w:val="left" w:pos="1440"/>
          <w:tab w:val="left" w:pos="2160"/>
        </w:tabs>
        <w:suppressAutoHyphens/>
        <w:contextualSpacing/>
        <w:rPr>
          <w:rFonts w:ascii="Times New Roman" w:hAnsi="Times New Roman"/>
          <w:b/>
          <w:sz w:val="22"/>
          <w:szCs w:val="22"/>
        </w:rPr>
      </w:pPr>
    </w:p>
    <w:p w14:paraId="1C2C5C6D" w14:textId="77777777" w:rsidR="00564DC3" w:rsidRPr="001E765C" w:rsidRDefault="00564DC3" w:rsidP="00C16AD5">
      <w:pPr>
        <w:widowControl/>
        <w:tabs>
          <w:tab w:val="left" w:pos="-720"/>
          <w:tab w:val="left" w:pos="720"/>
          <w:tab w:val="left" w:pos="1440"/>
          <w:tab w:val="left" w:pos="2160"/>
        </w:tabs>
        <w:suppressAutoHyphens/>
        <w:contextualSpacing/>
        <w:rPr>
          <w:rFonts w:ascii="Times New Roman" w:hAnsi="Times New Roman"/>
          <w:b/>
          <w:sz w:val="22"/>
          <w:szCs w:val="22"/>
        </w:rPr>
      </w:pPr>
    </w:p>
    <w:p w14:paraId="6CE27D17" w14:textId="77777777" w:rsidR="00564DC3" w:rsidRPr="001E765C" w:rsidRDefault="00564DC3" w:rsidP="00C16AD5">
      <w:pPr>
        <w:widowControl/>
        <w:tabs>
          <w:tab w:val="left" w:pos="-720"/>
          <w:tab w:val="left" w:pos="720"/>
          <w:tab w:val="left" w:pos="1440"/>
          <w:tab w:val="left" w:pos="2160"/>
        </w:tabs>
        <w:suppressAutoHyphens/>
        <w:contextualSpacing/>
        <w:rPr>
          <w:rFonts w:ascii="Times New Roman" w:hAnsi="Times New Roman"/>
          <w:b/>
          <w:sz w:val="22"/>
          <w:szCs w:val="22"/>
        </w:rPr>
      </w:pPr>
    </w:p>
    <w:p w14:paraId="47E5BDBC"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b/>
          <w:sz w:val="22"/>
          <w:szCs w:val="22"/>
        </w:rPr>
        <w:t>1.</w:t>
      </w:r>
      <w:r w:rsidRPr="001E765C">
        <w:rPr>
          <w:rFonts w:ascii="Times New Roman" w:hAnsi="Times New Roman"/>
          <w:b/>
          <w:sz w:val="22"/>
          <w:szCs w:val="22"/>
        </w:rPr>
        <w:tab/>
        <w:t>DEFINITIONS</w:t>
      </w:r>
    </w:p>
    <w:p w14:paraId="53ACC22B"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25A1C28A" w14:textId="77777777" w:rsidR="00F50C43" w:rsidRPr="001E765C" w:rsidRDefault="00F50C43" w:rsidP="00F50C43">
      <w:pPr>
        <w:widowControl/>
        <w:tabs>
          <w:tab w:val="left" w:pos="-72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t>A.</w:t>
      </w:r>
      <w:r w:rsidRPr="001E765C">
        <w:rPr>
          <w:rFonts w:ascii="Times New Roman" w:hAnsi="Times New Roman"/>
          <w:sz w:val="22"/>
          <w:szCs w:val="22"/>
        </w:rPr>
        <w:tab/>
      </w:r>
      <w:r w:rsidRPr="001E765C">
        <w:rPr>
          <w:rFonts w:ascii="Times New Roman" w:hAnsi="Times New Roman"/>
          <w:b/>
          <w:bCs/>
          <w:sz w:val="22"/>
          <w:szCs w:val="22"/>
        </w:rPr>
        <w:t>Abandoned Joint-Use Utility Pole.</w:t>
      </w:r>
      <w:r w:rsidRPr="001E765C">
        <w:rPr>
          <w:rFonts w:ascii="Times New Roman" w:hAnsi="Times New Roman"/>
          <w:sz w:val="22"/>
          <w:szCs w:val="22"/>
        </w:rPr>
        <w:t xml:space="preserve"> "Abandoned joint-use utility pole" means a joint-use utility pole from which all attachments have been removed.</w:t>
      </w:r>
    </w:p>
    <w:p w14:paraId="49B0F695" w14:textId="77777777" w:rsidR="00F50C43" w:rsidRPr="001E765C" w:rsidRDefault="00F50C43"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24F092CA" w14:textId="71F65493" w:rsidR="00A11D56" w:rsidRPr="001E765C" w:rsidRDefault="00A11D56"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F50C43" w:rsidRPr="001E765C">
        <w:rPr>
          <w:rFonts w:ascii="Times New Roman" w:hAnsi="Times New Roman"/>
          <w:sz w:val="22"/>
          <w:szCs w:val="22"/>
        </w:rPr>
        <w:t>B</w:t>
      </w:r>
      <w:r w:rsidRPr="001E765C">
        <w:rPr>
          <w:rFonts w:ascii="Times New Roman" w:hAnsi="Times New Roman"/>
          <w:sz w:val="22"/>
          <w:szCs w:val="22"/>
        </w:rPr>
        <w:t>.</w:t>
      </w:r>
      <w:r w:rsidRPr="001E765C">
        <w:rPr>
          <w:rFonts w:ascii="Times New Roman" w:hAnsi="Times New Roman"/>
          <w:sz w:val="22"/>
          <w:szCs w:val="22"/>
        </w:rPr>
        <w:tab/>
      </w:r>
      <w:r w:rsidRPr="001E765C">
        <w:rPr>
          <w:rFonts w:ascii="Times New Roman" w:hAnsi="Times New Roman"/>
          <w:b/>
          <w:sz w:val="22"/>
          <w:szCs w:val="22"/>
        </w:rPr>
        <w:t>Assigned Space.</w:t>
      </w:r>
      <w:r w:rsidR="0096690A" w:rsidRPr="001E765C">
        <w:rPr>
          <w:rFonts w:ascii="Times New Roman" w:hAnsi="Times New Roman"/>
          <w:sz w:val="22"/>
          <w:szCs w:val="22"/>
        </w:rPr>
        <w:t xml:space="preserve"> </w:t>
      </w:r>
      <w:r w:rsidRPr="001E765C">
        <w:rPr>
          <w:rFonts w:ascii="Times New Roman" w:hAnsi="Times New Roman"/>
          <w:sz w:val="22"/>
          <w:szCs w:val="22"/>
        </w:rPr>
        <w:t xml:space="preserve">"Assigned space" on a utility pole is the space assigned by this Rule or by an order in a proceeding under 35-A M.R.S. </w:t>
      </w:r>
      <w:r w:rsidR="00A4370C" w:rsidRPr="001E765C">
        <w:rPr>
          <w:rFonts w:ascii="Times New Roman" w:hAnsi="Times New Roman"/>
          <w:sz w:val="22"/>
          <w:szCs w:val="22"/>
        </w:rPr>
        <w:t>§</w:t>
      </w:r>
      <w:r w:rsidRPr="001E765C">
        <w:rPr>
          <w:rFonts w:ascii="Times New Roman" w:hAnsi="Times New Roman"/>
          <w:sz w:val="22"/>
          <w:szCs w:val="22"/>
        </w:rPr>
        <w:t xml:space="preserve">711 for the attachments of conductors or circuitry by </w:t>
      </w:r>
      <w:r w:rsidR="001158B8" w:rsidRPr="001E765C">
        <w:rPr>
          <w:rFonts w:ascii="Times New Roman" w:hAnsi="Times New Roman"/>
          <w:sz w:val="22"/>
          <w:szCs w:val="22"/>
        </w:rPr>
        <w:t>joint-use</w:t>
      </w:r>
      <w:r w:rsidR="00526510" w:rsidRPr="001E765C">
        <w:rPr>
          <w:rFonts w:ascii="Times New Roman" w:hAnsi="Times New Roman"/>
          <w:sz w:val="22"/>
          <w:szCs w:val="22"/>
        </w:rPr>
        <w:t xml:space="preserve"> entities</w:t>
      </w:r>
      <w:r w:rsidRPr="001E765C">
        <w:rPr>
          <w:rFonts w:ascii="Times New Roman" w:hAnsi="Times New Roman"/>
          <w:sz w:val="22"/>
          <w:szCs w:val="22"/>
        </w:rPr>
        <w:t>, consistent with the provisions of the National Electric</w:t>
      </w:r>
      <w:r w:rsidR="001C3B7E" w:rsidRPr="001E765C">
        <w:rPr>
          <w:rFonts w:ascii="Times New Roman" w:hAnsi="Times New Roman"/>
          <w:sz w:val="22"/>
          <w:szCs w:val="22"/>
        </w:rPr>
        <w:t>al</w:t>
      </w:r>
      <w:r w:rsidRPr="001E765C">
        <w:rPr>
          <w:rFonts w:ascii="Times New Roman" w:hAnsi="Times New Roman"/>
          <w:sz w:val="22"/>
          <w:szCs w:val="22"/>
        </w:rPr>
        <w:t xml:space="preserve"> Safety Code</w:t>
      </w:r>
      <w:r w:rsidR="00526510" w:rsidRPr="001E765C">
        <w:rPr>
          <w:rFonts w:ascii="Times New Roman" w:hAnsi="Times New Roman"/>
          <w:sz w:val="22"/>
          <w:szCs w:val="22"/>
        </w:rPr>
        <w:t>, Blue Book,</w:t>
      </w:r>
      <w:r w:rsidRPr="001E765C">
        <w:rPr>
          <w:rFonts w:ascii="Times New Roman" w:hAnsi="Times New Roman"/>
          <w:sz w:val="22"/>
          <w:szCs w:val="22"/>
        </w:rPr>
        <w:t xml:space="preserve"> or other reasonable practices.</w:t>
      </w:r>
      <w:r w:rsidR="0096690A" w:rsidRPr="001E765C">
        <w:rPr>
          <w:rFonts w:ascii="Times New Roman" w:hAnsi="Times New Roman"/>
          <w:sz w:val="22"/>
          <w:szCs w:val="22"/>
        </w:rPr>
        <w:t xml:space="preserve"> </w:t>
      </w:r>
      <w:r w:rsidRPr="001E765C">
        <w:rPr>
          <w:rFonts w:ascii="Times New Roman" w:hAnsi="Times New Roman"/>
          <w:sz w:val="22"/>
          <w:szCs w:val="22"/>
        </w:rPr>
        <w:t xml:space="preserve">Assigned space does not include common space, including the </w:t>
      </w:r>
      <w:r w:rsidR="00526510" w:rsidRPr="001E765C">
        <w:rPr>
          <w:rFonts w:ascii="Times New Roman" w:hAnsi="Times New Roman"/>
          <w:sz w:val="22"/>
          <w:szCs w:val="22"/>
        </w:rPr>
        <w:t xml:space="preserve">communications worker safety </w:t>
      </w:r>
      <w:r w:rsidRPr="001E765C">
        <w:rPr>
          <w:rFonts w:ascii="Times New Roman" w:hAnsi="Times New Roman"/>
          <w:sz w:val="22"/>
          <w:szCs w:val="22"/>
        </w:rPr>
        <w:t>zone.</w:t>
      </w:r>
      <w:r w:rsidR="0096690A" w:rsidRPr="001E765C">
        <w:rPr>
          <w:rFonts w:ascii="Times New Roman" w:hAnsi="Times New Roman"/>
          <w:sz w:val="22"/>
          <w:szCs w:val="22"/>
        </w:rPr>
        <w:t xml:space="preserve"> </w:t>
      </w:r>
      <w:r w:rsidRPr="001E765C">
        <w:rPr>
          <w:rFonts w:ascii="Times New Roman" w:hAnsi="Times New Roman"/>
          <w:sz w:val="22"/>
          <w:szCs w:val="22"/>
        </w:rPr>
        <w:t xml:space="preserve">Space which may be available on a joint-use utility pole for an additional </w:t>
      </w:r>
      <w:r w:rsidR="00526510" w:rsidRPr="001E765C">
        <w:rPr>
          <w:rFonts w:ascii="Times New Roman" w:hAnsi="Times New Roman"/>
          <w:sz w:val="22"/>
          <w:szCs w:val="22"/>
        </w:rPr>
        <w:t xml:space="preserve">attaching entity </w:t>
      </w:r>
      <w:r w:rsidR="00430518">
        <w:rPr>
          <w:rFonts w:ascii="Times New Roman" w:hAnsi="Times New Roman"/>
          <w:sz w:val="22"/>
          <w:szCs w:val="22"/>
        </w:rPr>
        <w:t>must</w:t>
      </w:r>
      <w:r w:rsidRPr="001E765C">
        <w:rPr>
          <w:rFonts w:ascii="Times New Roman" w:hAnsi="Times New Roman"/>
          <w:sz w:val="22"/>
          <w:szCs w:val="22"/>
        </w:rPr>
        <w:t xml:space="preserve"> not be considered assigned space until an additional attachment is made, but </w:t>
      </w:r>
      <w:r w:rsidR="00430518">
        <w:rPr>
          <w:rFonts w:ascii="Times New Roman" w:hAnsi="Times New Roman"/>
          <w:sz w:val="22"/>
          <w:szCs w:val="22"/>
        </w:rPr>
        <w:t>must</w:t>
      </w:r>
      <w:r w:rsidRPr="001E765C">
        <w:rPr>
          <w:rFonts w:ascii="Times New Roman" w:hAnsi="Times New Roman"/>
          <w:sz w:val="22"/>
          <w:szCs w:val="22"/>
        </w:rPr>
        <w:t xml:space="preserve"> instead be considered common space.</w:t>
      </w:r>
    </w:p>
    <w:p w14:paraId="3C3C0EFF"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67182EA4" w14:textId="12176DF0" w:rsidR="00526510" w:rsidRPr="001E765C" w:rsidRDefault="00A11D56"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F50C43" w:rsidRPr="001E765C">
        <w:rPr>
          <w:rFonts w:ascii="Times New Roman" w:hAnsi="Times New Roman"/>
          <w:sz w:val="22"/>
          <w:szCs w:val="22"/>
        </w:rPr>
        <w:t>C</w:t>
      </w:r>
      <w:r w:rsidR="00526510" w:rsidRPr="001E765C">
        <w:rPr>
          <w:rFonts w:ascii="Times New Roman" w:hAnsi="Times New Roman"/>
          <w:sz w:val="22"/>
          <w:szCs w:val="22"/>
        </w:rPr>
        <w:t>.</w:t>
      </w:r>
      <w:r w:rsidR="00526510" w:rsidRPr="001E765C">
        <w:rPr>
          <w:rFonts w:ascii="Times New Roman" w:hAnsi="Times New Roman"/>
          <w:sz w:val="22"/>
          <w:szCs w:val="22"/>
        </w:rPr>
        <w:tab/>
      </w:r>
      <w:r w:rsidR="00526510" w:rsidRPr="001E765C">
        <w:rPr>
          <w:rFonts w:ascii="Times New Roman" w:hAnsi="Times New Roman"/>
          <w:b/>
          <w:sz w:val="22"/>
          <w:szCs w:val="22"/>
        </w:rPr>
        <w:t>Attaching Entity.</w:t>
      </w:r>
      <w:r w:rsidR="00526510" w:rsidRPr="001E765C">
        <w:rPr>
          <w:rFonts w:ascii="Times New Roman" w:hAnsi="Times New Roman"/>
          <w:sz w:val="22"/>
          <w:szCs w:val="22"/>
        </w:rPr>
        <w:t xml:space="preserve"> "Attaching entity" means a </w:t>
      </w:r>
      <w:r w:rsidR="001158B8" w:rsidRPr="001E765C">
        <w:rPr>
          <w:rFonts w:ascii="Times New Roman" w:hAnsi="Times New Roman"/>
          <w:sz w:val="22"/>
          <w:szCs w:val="22"/>
        </w:rPr>
        <w:t>joint-use</w:t>
      </w:r>
      <w:r w:rsidR="00526510" w:rsidRPr="001E765C">
        <w:rPr>
          <w:rFonts w:ascii="Times New Roman" w:hAnsi="Times New Roman"/>
          <w:sz w:val="22"/>
          <w:szCs w:val="22"/>
        </w:rPr>
        <w:t xml:space="preserve"> entity with an attachment to a </w:t>
      </w:r>
      <w:r w:rsidR="001158B8" w:rsidRPr="001E765C">
        <w:rPr>
          <w:rFonts w:ascii="Times New Roman" w:hAnsi="Times New Roman"/>
          <w:sz w:val="22"/>
          <w:szCs w:val="22"/>
        </w:rPr>
        <w:t>joint-use</w:t>
      </w:r>
      <w:r w:rsidR="00526510" w:rsidRPr="001E765C">
        <w:rPr>
          <w:rFonts w:ascii="Times New Roman" w:hAnsi="Times New Roman"/>
          <w:sz w:val="22"/>
          <w:szCs w:val="22"/>
        </w:rPr>
        <w:t xml:space="preserve"> utility pole.</w:t>
      </w:r>
    </w:p>
    <w:p w14:paraId="25C239E6" w14:textId="77777777" w:rsidR="00010076" w:rsidRPr="001E765C" w:rsidRDefault="00010076"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p>
    <w:p w14:paraId="2733EABF" w14:textId="27E13E45" w:rsidR="00010076" w:rsidRPr="001E765C" w:rsidRDefault="00010076"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b/>
          <w:sz w:val="22"/>
          <w:szCs w:val="22"/>
        </w:rPr>
        <w:tab/>
      </w:r>
      <w:r w:rsidR="00F50C43" w:rsidRPr="001E765C">
        <w:rPr>
          <w:rFonts w:ascii="Times New Roman" w:hAnsi="Times New Roman"/>
          <w:sz w:val="22"/>
          <w:szCs w:val="22"/>
        </w:rPr>
        <w:t>D</w:t>
      </w:r>
      <w:r w:rsidRPr="001E765C">
        <w:rPr>
          <w:rFonts w:ascii="Times New Roman" w:hAnsi="Times New Roman"/>
          <w:sz w:val="22"/>
          <w:szCs w:val="22"/>
        </w:rPr>
        <w:t>.</w:t>
      </w:r>
      <w:r w:rsidRPr="001E765C">
        <w:rPr>
          <w:rFonts w:ascii="Times New Roman" w:hAnsi="Times New Roman"/>
          <w:b/>
          <w:sz w:val="22"/>
          <w:szCs w:val="22"/>
        </w:rPr>
        <w:tab/>
        <w:t>Average Joint-Use Utility Pole.</w:t>
      </w:r>
      <w:r w:rsidRPr="001E765C">
        <w:rPr>
          <w:rFonts w:ascii="Times New Roman" w:hAnsi="Times New Roman"/>
          <w:sz w:val="22"/>
          <w:szCs w:val="22"/>
        </w:rPr>
        <w:t xml:space="preserve"> An "average joint-use utility pole" is a joint-use utility pole which is 37.5 feet long, including the portion of the pole which is in the ground, with 13.5 feet of total usable space.</w:t>
      </w:r>
    </w:p>
    <w:p w14:paraId="0DC17216" w14:textId="77777777" w:rsidR="00526510" w:rsidRPr="001E765C" w:rsidRDefault="00526510"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p>
    <w:p w14:paraId="51428185" w14:textId="071EABBF" w:rsidR="00526510" w:rsidRPr="001E765C" w:rsidRDefault="00526510"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F50C43" w:rsidRPr="001E765C">
        <w:rPr>
          <w:rFonts w:ascii="Times New Roman" w:hAnsi="Times New Roman"/>
          <w:sz w:val="22"/>
          <w:szCs w:val="22"/>
        </w:rPr>
        <w:t>E</w:t>
      </w:r>
      <w:r w:rsidRPr="001E765C">
        <w:rPr>
          <w:rFonts w:ascii="Times New Roman" w:hAnsi="Times New Roman"/>
          <w:sz w:val="22"/>
          <w:szCs w:val="22"/>
        </w:rPr>
        <w:t>.</w:t>
      </w:r>
      <w:r w:rsidRPr="001E765C">
        <w:rPr>
          <w:rFonts w:ascii="Times New Roman" w:hAnsi="Times New Roman"/>
          <w:sz w:val="22"/>
          <w:szCs w:val="22"/>
        </w:rPr>
        <w:tab/>
      </w:r>
      <w:r w:rsidRPr="001E765C">
        <w:rPr>
          <w:rFonts w:ascii="Times New Roman" w:hAnsi="Times New Roman"/>
          <w:b/>
          <w:sz w:val="22"/>
          <w:szCs w:val="22"/>
        </w:rPr>
        <w:t>Blue Book.</w:t>
      </w:r>
      <w:r w:rsidRPr="001E765C">
        <w:rPr>
          <w:rFonts w:ascii="Times New Roman" w:hAnsi="Times New Roman"/>
          <w:sz w:val="22"/>
          <w:szCs w:val="22"/>
        </w:rPr>
        <w:t xml:space="preserve"> The "Blue Book" is "SR-1421, Blue Book – Manual of Construction Procedures" published by Telcordia.</w:t>
      </w:r>
    </w:p>
    <w:p w14:paraId="7F6FA8C0" w14:textId="77777777" w:rsidR="00526510" w:rsidRPr="001E765C" w:rsidRDefault="00526510"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p>
    <w:p w14:paraId="79A9BAFE" w14:textId="3EAF6739" w:rsidR="00A11D56" w:rsidRPr="001E765C" w:rsidRDefault="00526510"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F50C43" w:rsidRPr="001E765C">
        <w:rPr>
          <w:rFonts w:ascii="Times New Roman" w:hAnsi="Times New Roman"/>
          <w:sz w:val="22"/>
          <w:szCs w:val="22"/>
        </w:rPr>
        <w:t>F</w:t>
      </w:r>
      <w:r w:rsidR="00A11D56" w:rsidRPr="001E765C">
        <w:rPr>
          <w:rFonts w:ascii="Times New Roman" w:hAnsi="Times New Roman"/>
          <w:sz w:val="22"/>
          <w:szCs w:val="22"/>
        </w:rPr>
        <w:t>.</w:t>
      </w:r>
      <w:r w:rsidR="00A11D56" w:rsidRPr="001E765C">
        <w:rPr>
          <w:rFonts w:ascii="Times New Roman" w:hAnsi="Times New Roman"/>
          <w:sz w:val="22"/>
          <w:szCs w:val="22"/>
        </w:rPr>
        <w:tab/>
      </w:r>
      <w:r w:rsidR="00A11D56" w:rsidRPr="001E765C">
        <w:rPr>
          <w:rFonts w:ascii="Times New Roman" w:hAnsi="Times New Roman"/>
          <w:b/>
          <w:sz w:val="22"/>
          <w:szCs w:val="22"/>
        </w:rPr>
        <w:t>Cable Television System.</w:t>
      </w:r>
      <w:r w:rsidR="0096690A" w:rsidRPr="001E765C">
        <w:rPr>
          <w:rFonts w:ascii="Times New Roman" w:hAnsi="Times New Roman"/>
          <w:sz w:val="22"/>
          <w:szCs w:val="22"/>
        </w:rPr>
        <w:t xml:space="preserve"> </w:t>
      </w:r>
      <w:r w:rsidR="00A11D56" w:rsidRPr="001E765C">
        <w:rPr>
          <w:rFonts w:ascii="Times New Roman" w:hAnsi="Times New Roman"/>
          <w:sz w:val="22"/>
          <w:szCs w:val="22"/>
        </w:rPr>
        <w:t xml:space="preserve">A "cable television system" is </w:t>
      </w:r>
      <w:r w:rsidR="003D2A3B" w:rsidRPr="001E765C">
        <w:rPr>
          <w:rFonts w:ascii="Times New Roman" w:hAnsi="Times New Roman"/>
          <w:sz w:val="22"/>
          <w:szCs w:val="22"/>
        </w:rPr>
        <w:t xml:space="preserve">as </w:t>
      </w:r>
      <w:r w:rsidR="00A11D56" w:rsidRPr="001E765C">
        <w:rPr>
          <w:rFonts w:ascii="Times New Roman" w:hAnsi="Times New Roman"/>
          <w:sz w:val="22"/>
          <w:szCs w:val="22"/>
        </w:rPr>
        <w:t xml:space="preserve">defined by </w:t>
      </w:r>
      <w:r w:rsidR="003D2A3B" w:rsidRPr="001E765C">
        <w:rPr>
          <w:rFonts w:ascii="Times New Roman" w:hAnsi="Times New Roman"/>
          <w:sz w:val="22"/>
          <w:szCs w:val="22"/>
        </w:rPr>
        <w:t xml:space="preserve">in Title </w:t>
      </w:r>
      <w:r w:rsidR="00A11D56" w:rsidRPr="001E765C">
        <w:rPr>
          <w:rFonts w:ascii="Times New Roman" w:hAnsi="Times New Roman"/>
          <w:sz w:val="22"/>
          <w:szCs w:val="22"/>
        </w:rPr>
        <w:t xml:space="preserve">47 </w:t>
      </w:r>
      <w:r w:rsidR="003D2A3B" w:rsidRPr="001E765C">
        <w:rPr>
          <w:rFonts w:ascii="Times New Roman" w:hAnsi="Times New Roman"/>
          <w:sz w:val="22"/>
          <w:szCs w:val="22"/>
        </w:rPr>
        <w:t xml:space="preserve">of the </w:t>
      </w:r>
      <w:r w:rsidR="003D2A3B" w:rsidRPr="00E4338B">
        <w:rPr>
          <w:rFonts w:ascii="Times New Roman" w:hAnsi="Times New Roman"/>
          <w:iCs/>
          <w:sz w:val="22"/>
          <w:szCs w:val="22"/>
        </w:rPr>
        <w:t>United States Code</w:t>
      </w:r>
      <w:r w:rsidR="00A11D56" w:rsidRPr="001E765C">
        <w:rPr>
          <w:rFonts w:ascii="Times New Roman" w:hAnsi="Times New Roman"/>
          <w:sz w:val="22"/>
          <w:szCs w:val="22"/>
        </w:rPr>
        <w:t>.</w:t>
      </w:r>
    </w:p>
    <w:p w14:paraId="7F779C2E"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2AAF7EEF" w14:textId="2E795FEC" w:rsidR="00A11D56" w:rsidRPr="001E765C" w:rsidRDefault="00A11D56"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F50C43" w:rsidRPr="001E765C">
        <w:rPr>
          <w:rFonts w:ascii="Times New Roman" w:hAnsi="Times New Roman"/>
          <w:sz w:val="22"/>
          <w:szCs w:val="22"/>
        </w:rPr>
        <w:t>G</w:t>
      </w:r>
      <w:r w:rsidRPr="001E765C">
        <w:rPr>
          <w:rFonts w:ascii="Times New Roman" w:hAnsi="Times New Roman"/>
          <w:sz w:val="22"/>
          <w:szCs w:val="22"/>
        </w:rPr>
        <w:t>.</w:t>
      </w:r>
      <w:r w:rsidRPr="001E765C">
        <w:rPr>
          <w:rFonts w:ascii="Times New Roman" w:hAnsi="Times New Roman"/>
          <w:sz w:val="22"/>
          <w:szCs w:val="22"/>
        </w:rPr>
        <w:tab/>
      </w:r>
      <w:r w:rsidRPr="001E765C">
        <w:rPr>
          <w:rFonts w:ascii="Times New Roman" w:hAnsi="Times New Roman"/>
          <w:b/>
          <w:sz w:val="22"/>
          <w:szCs w:val="22"/>
        </w:rPr>
        <w:t>Common Space.</w:t>
      </w:r>
      <w:r w:rsidR="0096690A" w:rsidRPr="001E765C">
        <w:rPr>
          <w:rFonts w:ascii="Times New Roman" w:hAnsi="Times New Roman"/>
          <w:sz w:val="22"/>
          <w:szCs w:val="22"/>
        </w:rPr>
        <w:t xml:space="preserve"> </w:t>
      </w:r>
      <w:r w:rsidRPr="001E765C">
        <w:rPr>
          <w:rFonts w:ascii="Times New Roman" w:hAnsi="Times New Roman"/>
          <w:sz w:val="22"/>
          <w:szCs w:val="22"/>
        </w:rPr>
        <w:t xml:space="preserve">The "common space" of a joint-use utility pole is space used by all of the joint users in common and consists of the portion of a pole beneath ground level, the portion from ground level to the lowest place on the pole at which a telecommunications circuit may be attached, plus all but 6 inches of the </w:t>
      </w:r>
      <w:r w:rsidR="00526510" w:rsidRPr="001E765C">
        <w:rPr>
          <w:rFonts w:ascii="Times New Roman" w:hAnsi="Times New Roman"/>
          <w:sz w:val="22"/>
          <w:szCs w:val="22"/>
        </w:rPr>
        <w:t xml:space="preserve">telecommunications worker safety </w:t>
      </w:r>
      <w:r w:rsidRPr="001E765C">
        <w:rPr>
          <w:rFonts w:ascii="Times New Roman" w:hAnsi="Times New Roman"/>
          <w:sz w:val="22"/>
          <w:szCs w:val="22"/>
        </w:rPr>
        <w:t>zone.</w:t>
      </w:r>
      <w:r w:rsidR="0096690A" w:rsidRPr="001E765C">
        <w:rPr>
          <w:rFonts w:ascii="Times New Roman" w:hAnsi="Times New Roman"/>
          <w:sz w:val="22"/>
          <w:szCs w:val="22"/>
        </w:rPr>
        <w:t xml:space="preserve"> </w:t>
      </w:r>
      <w:r w:rsidRPr="001E765C">
        <w:rPr>
          <w:rFonts w:ascii="Times New Roman" w:hAnsi="Times New Roman"/>
          <w:sz w:val="22"/>
          <w:szCs w:val="22"/>
        </w:rPr>
        <w:t xml:space="preserve">The common space is equal to the length of the pole minus the assigned spaces for each </w:t>
      </w:r>
      <w:r w:rsidR="00526510" w:rsidRPr="001E765C">
        <w:rPr>
          <w:rFonts w:ascii="Times New Roman" w:hAnsi="Times New Roman"/>
          <w:sz w:val="22"/>
          <w:szCs w:val="22"/>
        </w:rPr>
        <w:t>attaching entity</w:t>
      </w:r>
      <w:r w:rsidRPr="001E765C">
        <w:rPr>
          <w:rFonts w:ascii="Times New Roman" w:hAnsi="Times New Roman"/>
          <w:sz w:val="22"/>
          <w:szCs w:val="22"/>
        </w:rPr>
        <w:t>.</w:t>
      </w:r>
      <w:r w:rsidR="0096690A" w:rsidRPr="001E765C">
        <w:rPr>
          <w:rFonts w:ascii="Times New Roman" w:hAnsi="Times New Roman"/>
          <w:sz w:val="22"/>
          <w:szCs w:val="22"/>
        </w:rPr>
        <w:t xml:space="preserve"> </w:t>
      </w:r>
      <w:r w:rsidRPr="001E765C">
        <w:rPr>
          <w:rFonts w:ascii="Times New Roman" w:hAnsi="Times New Roman"/>
          <w:sz w:val="22"/>
          <w:szCs w:val="22"/>
        </w:rPr>
        <w:t xml:space="preserve">In addition, for the purpose of assigning and allocating space and costs on a joint-use </w:t>
      </w:r>
      <w:r w:rsidR="00526510" w:rsidRPr="001E765C">
        <w:rPr>
          <w:rFonts w:ascii="Times New Roman" w:hAnsi="Times New Roman"/>
          <w:sz w:val="22"/>
          <w:szCs w:val="22"/>
        </w:rPr>
        <w:t xml:space="preserve">utility </w:t>
      </w:r>
      <w:r w:rsidRPr="001E765C">
        <w:rPr>
          <w:rFonts w:ascii="Times New Roman" w:hAnsi="Times New Roman"/>
          <w:sz w:val="22"/>
          <w:szCs w:val="22"/>
        </w:rPr>
        <w:t xml:space="preserve">pole, space which may be available for an additional attachment, and which would become assigned space if an additional attachment were made, </w:t>
      </w:r>
      <w:r w:rsidR="00430518">
        <w:rPr>
          <w:rFonts w:ascii="Times New Roman" w:hAnsi="Times New Roman"/>
          <w:sz w:val="22"/>
          <w:szCs w:val="22"/>
        </w:rPr>
        <w:t>must</w:t>
      </w:r>
      <w:r w:rsidRPr="001E765C">
        <w:rPr>
          <w:rFonts w:ascii="Times New Roman" w:hAnsi="Times New Roman"/>
          <w:sz w:val="22"/>
          <w:szCs w:val="22"/>
        </w:rPr>
        <w:t xml:space="preserve"> be considered common space until such an attachment is made.</w:t>
      </w:r>
    </w:p>
    <w:p w14:paraId="29A551CB" w14:textId="77777777" w:rsidR="00F50C43" w:rsidRPr="001E765C" w:rsidRDefault="00F50C43"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p>
    <w:p w14:paraId="463FB0B6" w14:textId="557565D4" w:rsidR="00F50C43" w:rsidRPr="001E765C" w:rsidRDefault="00F50C43" w:rsidP="006846C6">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t>H.</w:t>
      </w:r>
      <w:r w:rsidRPr="001E765C">
        <w:rPr>
          <w:rFonts w:ascii="Times New Roman" w:hAnsi="Times New Roman"/>
          <w:sz w:val="22"/>
          <w:szCs w:val="22"/>
        </w:rPr>
        <w:tab/>
      </w:r>
      <w:r w:rsidRPr="001E765C">
        <w:rPr>
          <w:rFonts w:ascii="Times New Roman" w:hAnsi="Times New Roman"/>
          <w:b/>
          <w:sz w:val="22"/>
          <w:szCs w:val="22"/>
        </w:rPr>
        <w:t>Complex Make-Ready.</w:t>
      </w:r>
      <w:r w:rsidRPr="001E765C">
        <w:rPr>
          <w:rFonts w:ascii="Times New Roman" w:hAnsi="Times New Roman"/>
          <w:sz w:val="22"/>
          <w:szCs w:val="22"/>
        </w:rPr>
        <w:t xml:space="preserve"> "Complex make-ready" means any make ready work above the communications space; transfers and work within the communications space that would be reasonably likely to cause a service outage or facility damage, including the splicing of any communication attachment or relocation of an existing wireless attachment; and the replacement of a joint-use utility pole.</w:t>
      </w:r>
      <w:r w:rsidR="006846C6">
        <w:rPr>
          <w:rFonts w:ascii="Times New Roman" w:hAnsi="Times New Roman"/>
          <w:sz w:val="22"/>
          <w:szCs w:val="22"/>
        </w:rPr>
        <w:t xml:space="preserve">  </w:t>
      </w:r>
      <w:r w:rsidR="006846C6" w:rsidRPr="006846C6">
        <w:rPr>
          <w:rFonts w:ascii="Times New Roman" w:hAnsi="Times New Roman"/>
          <w:sz w:val="22"/>
          <w:szCs w:val="22"/>
        </w:rPr>
        <w:t>Any and all wireless activities, including those involving mobile, fixed, and point-to-point</w:t>
      </w:r>
      <w:r w:rsidR="006846C6">
        <w:rPr>
          <w:rFonts w:ascii="Times New Roman" w:hAnsi="Times New Roman"/>
          <w:sz w:val="22"/>
          <w:szCs w:val="22"/>
        </w:rPr>
        <w:t xml:space="preserve"> </w:t>
      </w:r>
      <w:r w:rsidR="006846C6" w:rsidRPr="006846C6">
        <w:rPr>
          <w:rFonts w:ascii="Times New Roman" w:hAnsi="Times New Roman"/>
          <w:sz w:val="22"/>
          <w:szCs w:val="22"/>
        </w:rPr>
        <w:t>wireless communications and wireless internet service providers, are to be considered complex.</w:t>
      </w:r>
    </w:p>
    <w:p w14:paraId="601F1376" w14:textId="0161A021" w:rsidR="001158B8" w:rsidRPr="001E765C" w:rsidRDefault="001158B8"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lastRenderedPageBreak/>
        <w:tab/>
      </w:r>
      <w:r w:rsidR="00F50C43" w:rsidRPr="001E765C">
        <w:rPr>
          <w:rFonts w:ascii="Times New Roman" w:hAnsi="Times New Roman"/>
          <w:sz w:val="22"/>
          <w:szCs w:val="22"/>
        </w:rPr>
        <w:t>I</w:t>
      </w:r>
      <w:r w:rsidRPr="001E765C">
        <w:rPr>
          <w:rFonts w:ascii="Times New Roman" w:hAnsi="Times New Roman"/>
          <w:sz w:val="22"/>
          <w:szCs w:val="22"/>
        </w:rPr>
        <w:t>.</w:t>
      </w:r>
      <w:r w:rsidRPr="001E765C">
        <w:rPr>
          <w:rFonts w:ascii="Times New Roman" w:hAnsi="Times New Roman"/>
          <w:sz w:val="22"/>
          <w:szCs w:val="22"/>
        </w:rPr>
        <w:tab/>
      </w:r>
      <w:r w:rsidRPr="001E765C">
        <w:rPr>
          <w:rFonts w:ascii="Times New Roman" w:hAnsi="Times New Roman"/>
          <w:b/>
          <w:sz w:val="22"/>
          <w:szCs w:val="22"/>
        </w:rPr>
        <w:t>Communications Space.</w:t>
      </w:r>
      <w:r w:rsidRPr="001E765C">
        <w:rPr>
          <w:rFonts w:ascii="Times New Roman" w:hAnsi="Times New Roman"/>
          <w:sz w:val="22"/>
          <w:szCs w:val="22"/>
        </w:rPr>
        <w:t xml:space="preserve"> The "communications space" is the portion on a joint-use utility pole that begins at the bottom of the communications worker safety zone and ends at the lowest point above grade to which a horizontal communications wire can be attached consistent with the National Electrical Safety Code.</w:t>
      </w:r>
    </w:p>
    <w:p w14:paraId="233A6D03" w14:textId="77777777" w:rsidR="001158B8" w:rsidRPr="001E765C" w:rsidRDefault="00F50C43"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p>
    <w:p w14:paraId="1374C916" w14:textId="15E38DE4" w:rsidR="00F32F4C" w:rsidRPr="001E765C" w:rsidRDefault="00F32F4C"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F50C43" w:rsidRPr="001E765C">
        <w:rPr>
          <w:rFonts w:ascii="Times New Roman" w:hAnsi="Times New Roman"/>
          <w:sz w:val="22"/>
          <w:szCs w:val="22"/>
        </w:rPr>
        <w:t>J</w:t>
      </w:r>
      <w:r w:rsidRPr="001E765C">
        <w:rPr>
          <w:rFonts w:ascii="Times New Roman" w:hAnsi="Times New Roman"/>
          <w:sz w:val="22"/>
          <w:szCs w:val="22"/>
        </w:rPr>
        <w:t>.</w:t>
      </w:r>
      <w:r w:rsidRPr="001E765C">
        <w:rPr>
          <w:rFonts w:ascii="Times New Roman" w:hAnsi="Times New Roman"/>
          <w:sz w:val="22"/>
          <w:szCs w:val="22"/>
        </w:rPr>
        <w:tab/>
      </w:r>
      <w:r w:rsidRPr="001E765C">
        <w:rPr>
          <w:rFonts w:ascii="Times New Roman" w:hAnsi="Times New Roman"/>
          <w:b/>
          <w:sz w:val="22"/>
          <w:szCs w:val="22"/>
        </w:rPr>
        <w:t>Communication Worker Safety Zone.</w:t>
      </w:r>
      <w:r w:rsidRPr="001E765C">
        <w:rPr>
          <w:rFonts w:ascii="Times New Roman" w:hAnsi="Times New Roman"/>
          <w:sz w:val="22"/>
          <w:szCs w:val="22"/>
        </w:rPr>
        <w:t xml:space="preserve"> The "communication worker safety zone" is a 40-inch </w:t>
      </w:r>
      <w:r w:rsidR="009150DB" w:rsidRPr="001E765C">
        <w:rPr>
          <w:rFonts w:ascii="Times New Roman" w:hAnsi="Times New Roman"/>
          <w:sz w:val="22"/>
          <w:szCs w:val="22"/>
        </w:rPr>
        <w:t xml:space="preserve">vertical </w:t>
      </w:r>
      <w:r w:rsidRPr="001E765C">
        <w:rPr>
          <w:rFonts w:ascii="Times New Roman" w:hAnsi="Times New Roman"/>
          <w:sz w:val="22"/>
          <w:szCs w:val="22"/>
        </w:rPr>
        <w:t>space, or other amount as required by the National Electric</w:t>
      </w:r>
      <w:r w:rsidR="001C3B7E" w:rsidRPr="001E765C">
        <w:rPr>
          <w:rFonts w:ascii="Times New Roman" w:hAnsi="Times New Roman"/>
          <w:sz w:val="22"/>
          <w:szCs w:val="22"/>
        </w:rPr>
        <w:t>al</w:t>
      </w:r>
      <w:r w:rsidRPr="001E765C">
        <w:rPr>
          <w:rFonts w:ascii="Times New Roman" w:hAnsi="Times New Roman"/>
          <w:sz w:val="22"/>
          <w:szCs w:val="22"/>
        </w:rPr>
        <w:t xml:space="preserve"> Safety Code for the purpose of safety, on which no electric or communications circuitry may be attached. It is located between the areas to which electric conductors and communication circuitry may be attached. All but six inches of the "communications worker safety zone" </w:t>
      </w:r>
      <w:r w:rsidR="00430518">
        <w:rPr>
          <w:rFonts w:ascii="Times New Roman" w:hAnsi="Times New Roman"/>
          <w:sz w:val="22"/>
          <w:szCs w:val="22"/>
        </w:rPr>
        <w:t>must</w:t>
      </w:r>
      <w:r w:rsidRPr="001E765C">
        <w:rPr>
          <w:rFonts w:ascii="Times New Roman" w:hAnsi="Times New Roman"/>
          <w:sz w:val="22"/>
          <w:szCs w:val="22"/>
        </w:rPr>
        <w:t xml:space="preserve"> be considered part of the common space of a utility pole.</w:t>
      </w:r>
    </w:p>
    <w:p w14:paraId="0252FEED"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450A8AD6" w14:textId="55C72C65" w:rsidR="00A11D56" w:rsidRPr="001E765C" w:rsidRDefault="00A11D56"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F50C43" w:rsidRPr="001E765C">
        <w:rPr>
          <w:rFonts w:ascii="Times New Roman" w:hAnsi="Times New Roman"/>
          <w:sz w:val="22"/>
          <w:szCs w:val="22"/>
        </w:rPr>
        <w:t>K</w:t>
      </w:r>
      <w:r w:rsidRPr="001E765C">
        <w:rPr>
          <w:rFonts w:ascii="Times New Roman" w:hAnsi="Times New Roman"/>
          <w:sz w:val="22"/>
          <w:szCs w:val="22"/>
        </w:rPr>
        <w:t>.</w:t>
      </w:r>
      <w:r w:rsidRPr="001E765C">
        <w:rPr>
          <w:rFonts w:ascii="Times New Roman" w:hAnsi="Times New Roman"/>
          <w:sz w:val="22"/>
          <w:szCs w:val="22"/>
        </w:rPr>
        <w:tab/>
      </w:r>
      <w:r w:rsidRPr="001E765C">
        <w:rPr>
          <w:rFonts w:ascii="Times New Roman" w:hAnsi="Times New Roman"/>
          <w:b/>
          <w:sz w:val="22"/>
          <w:szCs w:val="22"/>
        </w:rPr>
        <w:t>Electric Utility.</w:t>
      </w:r>
      <w:r w:rsidR="0096690A" w:rsidRPr="001E765C">
        <w:rPr>
          <w:rFonts w:ascii="Times New Roman" w:hAnsi="Times New Roman"/>
          <w:sz w:val="22"/>
          <w:szCs w:val="22"/>
        </w:rPr>
        <w:t xml:space="preserve"> </w:t>
      </w:r>
      <w:r w:rsidRPr="001E765C">
        <w:rPr>
          <w:rFonts w:ascii="Times New Roman" w:hAnsi="Times New Roman"/>
          <w:sz w:val="22"/>
          <w:szCs w:val="22"/>
        </w:rPr>
        <w:t xml:space="preserve">An "electric utility" is </w:t>
      </w:r>
      <w:r w:rsidR="003D2A3B" w:rsidRPr="001E765C">
        <w:rPr>
          <w:rFonts w:ascii="Times New Roman" w:hAnsi="Times New Roman"/>
          <w:sz w:val="22"/>
          <w:szCs w:val="22"/>
        </w:rPr>
        <w:t xml:space="preserve">as </w:t>
      </w:r>
      <w:r w:rsidRPr="001E765C">
        <w:rPr>
          <w:rFonts w:ascii="Times New Roman" w:hAnsi="Times New Roman"/>
          <w:sz w:val="22"/>
          <w:szCs w:val="22"/>
        </w:rPr>
        <w:t xml:space="preserve">defined in </w:t>
      </w:r>
      <w:r w:rsidR="003D2A3B" w:rsidRPr="001E765C">
        <w:rPr>
          <w:rFonts w:ascii="Times New Roman" w:hAnsi="Times New Roman"/>
          <w:sz w:val="22"/>
          <w:szCs w:val="22"/>
        </w:rPr>
        <w:t xml:space="preserve">Title </w:t>
      </w:r>
      <w:r w:rsidRPr="001E765C">
        <w:rPr>
          <w:rFonts w:ascii="Times New Roman" w:hAnsi="Times New Roman"/>
          <w:sz w:val="22"/>
          <w:szCs w:val="22"/>
        </w:rPr>
        <w:t xml:space="preserve">35-A </w:t>
      </w:r>
      <w:r w:rsidR="003D2A3B" w:rsidRPr="001E765C">
        <w:rPr>
          <w:rFonts w:ascii="Times New Roman" w:hAnsi="Times New Roman"/>
          <w:sz w:val="22"/>
          <w:szCs w:val="22"/>
        </w:rPr>
        <w:t>of the Maine Revised Statutes</w:t>
      </w:r>
      <w:r w:rsidRPr="001E765C">
        <w:rPr>
          <w:rFonts w:ascii="Times New Roman" w:hAnsi="Times New Roman"/>
          <w:sz w:val="22"/>
          <w:szCs w:val="22"/>
        </w:rPr>
        <w:t>.</w:t>
      </w:r>
    </w:p>
    <w:p w14:paraId="407D0B30" w14:textId="77777777" w:rsidR="00010076" w:rsidRPr="001E765C" w:rsidRDefault="00010076"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p>
    <w:p w14:paraId="1822F9F2" w14:textId="54FF089A" w:rsidR="00010076" w:rsidRPr="001E765C" w:rsidRDefault="00010076"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F50C43" w:rsidRPr="001E765C">
        <w:rPr>
          <w:rFonts w:ascii="Times New Roman" w:hAnsi="Times New Roman"/>
          <w:sz w:val="22"/>
          <w:szCs w:val="22"/>
        </w:rPr>
        <w:t>L</w:t>
      </w:r>
      <w:r w:rsidRPr="001E765C">
        <w:rPr>
          <w:rFonts w:ascii="Times New Roman" w:hAnsi="Times New Roman"/>
          <w:sz w:val="22"/>
          <w:szCs w:val="22"/>
        </w:rPr>
        <w:t>.</w:t>
      </w:r>
      <w:r w:rsidRPr="001E765C">
        <w:rPr>
          <w:rFonts w:ascii="Times New Roman" w:hAnsi="Times New Roman"/>
          <w:sz w:val="22"/>
          <w:szCs w:val="22"/>
        </w:rPr>
        <w:tab/>
      </w:r>
      <w:r w:rsidRPr="001E765C">
        <w:rPr>
          <w:rFonts w:ascii="Times New Roman" w:hAnsi="Times New Roman"/>
          <w:b/>
          <w:sz w:val="22"/>
          <w:szCs w:val="22"/>
        </w:rPr>
        <w:t>FCC Cable Rate Formula.</w:t>
      </w:r>
      <w:r w:rsidRPr="001E765C">
        <w:rPr>
          <w:rFonts w:ascii="Times New Roman" w:hAnsi="Times New Roman"/>
          <w:sz w:val="22"/>
          <w:szCs w:val="22"/>
        </w:rPr>
        <w:t xml:space="preserve"> The "FCC Cable Rate Formula" is the formula currently set forth in 47 C.F.R. </w:t>
      </w:r>
      <w:r w:rsidR="00A4370C" w:rsidRPr="001E765C">
        <w:rPr>
          <w:rFonts w:ascii="Times New Roman" w:hAnsi="Times New Roman"/>
          <w:sz w:val="22"/>
          <w:szCs w:val="22"/>
        </w:rPr>
        <w:t>§</w:t>
      </w:r>
      <w:r w:rsidRPr="001E765C">
        <w:rPr>
          <w:rFonts w:ascii="Times New Roman" w:hAnsi="Times New Roman"/>
          <w:sz w:val="22"/>
          <w:szCs w:val="22"/>
        </w:rPr>
        <w:t>1.1406(d)(1), and as may subsequently be amended or redesignated by the Federal Communications Commission.</w:t>
      </w:r>
    </w:p>
    <w:p w14:paraId="10DB73A9" w14:textId="77777777" w:rsidR="00010076" w:rsidRPr="001E765C" w:rsidRDefault="00010076"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p>
    <w:p w14:paraId="4DF0DD74" w14:textId="56F9DF4D" w:rsidR="003D2A3B" w:rsidRPr="001E765C" w:rsidRDefault="003D2A3B"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b/>
          <w:sz w:val="22"/>
          <w:szCs w:val="22"/>
        </w:rPr>
        <w:tab/>
      </w:r>
      <w:r w:rsidR="00F50C43" w:rsidRPr="001E765C">
        <w:rPr>
          <w:rFonts w:ascii="Times New Roman" w:hAnsi="Times New Roman"/>
          <w:sz w:val="22"/>
          <w:szCs w:val="22"/>
        </w:rPr>
        <w:t>M</w:t>
      </w:r>
      <w:r w:rsidRPr="001E765C">
        <w:rPr>
          <w:rFonts w:ascii="Times New Roman" w:hAnsi="Times New Roman"/>
          <w:sz w:val="22"/>
          <w:szCs w:val="22"/>
        </w:rPr>
        <w:t>.</w:t>
      </w:r>
      <w:r w:rsidRPr="001E765C">
        <w:rPr>
          <w:rFonts w:ascii="Times New Roman" w:hAnsi="Times New Roman"/>
          <w:b/>
          <w:sz w:val="22"/>
          <w:szCs w:val="22"/>
        </w:rPr>
        <w:tab/>
        <w:t>Information Service Provider.</w:t>
      </w:r>
      <w:r w:rsidRPr="001E765C">
        <w:rPr>
          <w:rFonts w:ascii="Times New Roman" w:hAnsi="Times New Roman"/>
          <w:sz w:val="22"/>
          <w:szCs w:val="22"/>
        </w:rPr>
        <w:t xml:space="preserve"> “Information service provider” means a provider of “information service” as that term is defined in Title 47 of the United States Code.</w:t>
      </w:r>
    </w:p>
    <w:p w14:paraId="2C6C9AC9" w14:textId="77777777" w:rsidR="003D2A3B" w:rsidRPr="001E765C" w:rsidRDefault="003D2A3B"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p>
    <w:p w14:paraId="5D7ADD38" w14:textId="4AF86144" w:rsidR="003D2A3B" w:rsidRPr="001E765C" w:rsidRDefault="003D2A3B"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F50C43" w:rsidRPr="001E765C">
        <w:rPr>
          <w:rFonts w:ascii="Times New Roman" w:hAnsi="Times New Roman"/>
          <w:sz w:val="22"/>
          <w:szCs w:val="22"/>
        </w:rPr>
        <w:t>N</w:t>
      </w:r>
      <w:r w:rsidRPr="001E765C">
        <w:rPr>
          <w:rFonts w:ascii="Times New Roman" w:hAnsi="Times New Roman"/>
          <w:sz w:val="22"/>
          <w:szCs w:val="22"/>
        </w:rPr>
        <w:t>.</w:t>
      </w:r>
      <w:r w:rsidRPr="001E765C">
        <w:rPr>
          <w:rFonts w:ascii="Times New Roman" w:hAnsi="Times New Roman"/>
          <w:sz w:val="22"/>
          <w:szCs w:val="22"/>
        </w:rPr>
        <w:tab/>
      </w:r>
      <w:r w:rsidR="001158B8" w:rsidRPr="001E765C">
        <w:rPr>
          <w:rFonts w:ascii="Times New Roman" w:hAnsi="Times New Roman"/>
          <w:b/>
          <w:sz w:val="22"/>
          <w:szCs w:val="22"/>
        </w:rPr>
        <w:t>Joint-Use</w:t>
      </w:r>
      <w:r w:rsidRPr="001E765C">
        <w:rPr>
          <w:rFonts w:ascii="Times New Roman" w:hAnsi="Times New Roman"/>
          <w:b/>
          <w:sz w:val="22"/>
          <w:szCs w:val="22"/>
        </w:rPr>
        <w:t xml:space="preserve"> Entity.</w:t>
      </w:r>
      <w:r w:rsidR="0021184D" w:rsidRPr="001E765C">
        <w:rPr>
          <w:rFonts w:ascii="Times New Roman" w:hAnsi="Times New Roman"/>
          <w:sz w:val="22"/>
          <w:szCs w:val="22"/>
        </w:rPr>
        <w:t xml:space="preserve"> </w:t>
      </w:r>
      <w:r w:rsidR="001158B8" w:rsidRPr="001E765C">
        <w:rPr>
          <w:rFonts w:ascii="Times New Roman" w:hAnsi="Times New Roman"/>
          <w:sz w:val="22"/>
          <w:szCs w:val="22"/>
        </w:rPr>
        <w:t>“Joint-</w:t>
      </w:r>
      <w:r w:rsidRPr="001E765C">
        <w:rPr>
          <w:rFonts w:ascii="Times New Roman" w:hAnsi="Times New Roman"/>
          <w:sz w:val="22"/>
          <w:szCs w:val="22"/>
        </w:rPr>
        <w:t>use entity” means a public utility, voice service provider, wholesale or retail competitive local exchange carrier, cable television system, unlit fiber provider, telecommunications service provider or information service provider.</w:t>
      </w:r>
    </w:p>
    <w:p w14:paraId="4D85A321" w14:textId="57567C90" w:rsidR="00A11D56"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2BF57F06" w14:textId="3D6CB1E7" w:rsidR="00B56B8B" w:rsidRPr="00B56B8B" w:rsidRDefault="00B56B8B" w:rsidP="00B56B8B">
      <w:pPr>
        <w:widowControl/>
        <w:tabs>
          <w:tab w:val="left" w:pos="-720"/>
          <w:tab w:val="left" w:pos="720"/>
          <w:tab w:val="left" w:pos="1440"/>
          <w:tab w:val="left" w:pos="2160"/>
        </w:tabs>
        <w:suppressAutoHyphens/>
        <w:ind w:left="1440" w:hanging="1440"/>
        <w:contextualSpacing/>
        <w:rPr>
          <w:rFonts w:ascii="Times New Roman" w:hAnsi="Times New Roman"/>
          <w:sz w:val="22"/>
          <w:szCs w:val="22"/>
        </w:rPr>
      </w:pPr>
      <w:r>
        <w:rPr>
          <w:rFonts w:ascii="Times New Roman" w:hAnsi="Times New Roman"/>
          <w:sz w:val="22"/>
          <w:szCs w:val="22"/>
        </w:rPr>
        <w:tab/>
        <w:t>O.</w:t>
      </w:r>
      <w:r>
        <w:rPr>
          <w:rFonts w:ascii="Times New Roman" w:hAnsi="Times New Roman"/>
          <w:sz w:val="22"/>
          <w:szCs w:val="22"/>
        </w:rPr>
        <w:tab/>
      </w:r>
      <w:r>
        <w:rPr>
          <w:rFonts w:ascii="Times New Roman" w:hAnsi="Times New Roman"/>
          <w:b/>
          <w:bCs/>
          <w:sz w:val="22"/>
          <w:szCs w:val="22"/>
        </w:rPr>
        <w:t>Joint-Use Software System.</w:t>
      </w:r>
      <w:r>
        <w:rPr>
          <w:rFonts w:ascii="Times New Roman" w:hAnsi="Times New Roman"/>
          <w:sz w:val="22"/>
          <w:szCs w:val="22"/>
        </w:rPr>
        <w:t xml:space="preserve"> “Joint-use software system means a system (e.g. Alden One) that processes, coordinates, and</w:t>
      </w:r>
      <w:r w:rsidR="00CF6A01">
        <w:rPr>
          <w:rFonts w:ascii="Times New Roman" w:hAnsi="Times New Roman"/>
          <w:sz w:val="22"/>
          <w:szCs w:val="22"/>
        </w:rPr>
        <w:t>/or</w:t>
      </w:r>
      <w:r>
        <w:rPr>
          <w:rFonts w:ascii="Times New Roman" w:hAnsi="Times New Roman"/>
          <w:sz w:val="22"/>
          <w:szCs w:val="22"/>
        </w:rPr>
        <w:t xml:space="preserve"> consolidates joint-use utility pole-related data </w:t>
      </w:r>
      <w:r w:rsidR="00CF6A01">
        <w:rPr>
          <w:rFonts w:ascii="Times New Roman" w:hAnsi="Times New Roman"/>
          <w:sz w:val="22"/>
          <w:szCs w:val="22"/>
        </w:rPr>
        <w:t xml:space="preserve">that may </w:t>
      </w:r>
      <w:r>
        <w:rPr>
          <w:rFonts w:ascii="Times New Roman" w:hAnsi="Times New Roman"/>
          <w:sz w:val="22"/>
          <w:szCs w:val="22"/>
        </w:rPr>
        <w:t>includ</w:t>
      </w:r>
      <w:r w:rsidR="00CF6A01">
        <w:rPr>
          <w:rFonts w:ascii="Times New Roman" w:hAnsi="Times New Roman"/>
          <w:sz w:val="22"/>
          <w:szCs w:val="22"/>
        </w:rPr>
        <w:t>e</w:t>
      </w:r>
      <w:r>
        <w:rPr>
          <w:rFonts w:ascii="Times New Roman" w:hAnsi="Times New Roman"/>
          <w:sz w:val="22"/>
          <w:szCs w:val="22"/>
        </w:rPr>
        <w:t xml:space="preserve"> data related to the ownership, geographic location, size, class, and communications and electric facilities on joint-use utility poles to facilitate notifications regarding the placement, replacement, or removal of joint-use utility poles and the placement, replacement, or removal of attachments to joint-use utility poles.</w:t>
      </w:r>
    </w:p>
    <w:p w14:paraId="31324AD9" w14:textId="77777777" w:rsidR="00B56B8B" w:rsidRPr="001E765C" w:rsidRDefault="00B56B8B"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1AD01783" w14:textId="02759797" w:rsidR="00A11D56" w:rsidRPr="001E765C" w:rsidRDefault="00A11D56"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B56B8B">
        <w:rPr>
          <w:rFonts w:ascii="Times New Roman" w:hAnsi="Times New Roman"/>
          <w:sz w:val="22"/>
          <w:szCs w:val="22"/>
        </w:rPr>
        <w:t>P</w:t>
      </w:r>
      <w:r w:rsidRPr="001E765C">
        <w:rPr>
          <w:rFonts w:ascii="Times New Roman" w:hAnsi="Times New Roman"/>
          <w:sz w:val="22"/>
          <w:szCs w:val="22"/>
        </w:rPr>
        <w:t>.</w:t>
      </w:r>
      <w:r w:rsidRPr="001E765C">
        <w:rPr>
          <w:rFonts w:ascii="Times New Roman" w:hAnsi="Times New Roman"/>
          <w:sz w:val="22"/>
          <w:szCs w:val="22"/>
        </w:rPr>
        <w:tab/>
      </w:r>
      <w:r w:rsidRPr="001E765C">
        <w:rPr>
          <w:rFonts w:ascii="Times New Roman" w:hAnsi="Times New Roman"/>
          <w:b/>
          <w:sz w:val="22"/>
          <w:szCs w:val="22"/>
        </w:rPr>
        <w:t>Joint-Use Utility Pole.</w:t>
      </w:r>
      <w:r w:rsidR="0096690A" w:rsidRPr="001E765C">
        <w:rPr>
          <w:rFonts w:ascii="Times New Roman" w:hAnsi="Times New Roman"/>
          <w:sz w:val="22"/>
          <w:szCs w:val="22"/>
        </w:rPr>
        <w:t xml:space="preserve"> </w:t>
      </w:r>
      <w:r w:rsidRPr="001E765C">
        <w:rPr>
          <w:rFonts w:ascii="Times New Roman" w:hAnsi="Times New Roman"/>
          <w:sz w:val="22"/>
          <w:szCs w:val="22"/>
        </w:rPr>
        <w:t>A "joint-use utility pole" is a utility pole on which there are circuit or electric conductor attachments by an electric utility</w:t>
      </w:r>
      <w:r w:rsidR="003D2A3B" w:rsidRPr="001E765C">
        <w:rPr>
          <w:rFonts w:ascii="Times New Roman" w:hAnsi="Times New Roman"/>
          <w:sz w:val="22"/>
          <w:szCs w:val="22"/>
        </w:rPr>
        <w:t xml:space="preserve"> and attachments by one or more </w:t>
      </w:r>
      <w:r w:rsidR="001158B8" w:rsidRPr="001E765C">
        <w:rPr>
          <w:rFonts w:ascii="Times New Roman" w:hAnsi="Times New Roman"/>
          <w:sz w:val="22"/>
          <w:szCs w:val="22"/>
        </w:rPr>
        <w:t>joint-use</w:t>
      </w:r>
      <w:r w:rsidR="003D2A3B" w:rsidRPr="001E765C">
        <w:rPr>
          <w:rFonts w:ascii="Times New Roman" w:hAnsi="Times New Roman"/>
          <w:sz w:val="22"/>
          <w:szCs w:val="22"/>
        </w:rPr>
        <w:t xml:space="preserve"> entities</w:t>
      </w:r>
      <w:r w:rsidRPr="001E765C">
        <w:rPr>
          <w:rFonts w:ascii="Times New Roman" w:hAnsi="Times New Roman"/>
          <w:sz w:val="22"/>
          <w:szCs w:val="22"/>
        </w:rPr>
        <w:t>.</w:t>
      </w:r>
      <w:r w:rsidR="005C323C" w:rsidRPr="001E765C">
        <w:rPr>
          <w:rFonts w:ascii="Times New Roman" w:hAnsi="Times New Roman"/>
          <w:sz w:val="22"/>
          <w:szCs w:val="22"/>
        </w:rPr>
        <w:t xml:space="preserve"> Joint-use utility poles do not include poles whose sole purpose is supporting electrical transmission conductors as defined by the Federal Energy Regulatory Commission.</w:t>
      </w:r>
      <w:r w:rsidR="0021184D" w:rsidRPr="001E765C">
        <w:rPr>
          <w:rFonts w:ascii="Times New Roman" w:hAnsi="Times New Roman"/>
          <w:sz w:val="22"/>
          <w:szCs w:val="22"/>
        </w:rPr>
        <w:t xml:space="preserve"> </w:t>
      </w:r>
      <w:r w:rsidR="005C323C" w:rsidRPr="001E765C">
        <w:rPr>
          <w:rFonts w:ascii="Times New Roman" w:hAnsi="Times New Roman"/>
          <w:sz w:val="22"/>
          <w:szCs w:val="22"/>
        </w:rPr>
        <w:t>However, if an electric utility under-builds a transmission line with distribution, those poles are considered joint-use utility poles.</w:t>
      </w:r>
    </w:p>
    <w:p w14:paraId="3C22ACFE" w14:textId="5870EE26" w:rsidR="00B059A3" w:rsidRDefault="00B059A3"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p>
    <w:p w14:paraId="7F6D114D" w14:textId="631B7A6F" w:rsidR="00B56B8B" w:rsidRPr="00670EBF" w:rsidRDefault="00B56B8B"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Pr>
          <w:rFonts w:ascii="Times New Roman" w:hAnsi="Times New Roman"/>
          <w:sz w:val="22"/>
          <w:szCs w:val="22"/>
        </w:rPr>
        <w:tab/>
      </w:r>
      <w:r w:rsidR="00670EBF">
        <w:rPr>
          <w:rFonts w:ascii="Times New Roman" w:hAnsi="Times New Roman"/>
          <w:sz w:val="22"/>
          <w:szCs w:val="22"/>
        </w:rPr>
        <w:t>Q.</w:t>
      </w:r>
      <w:r w:rsidR="00670EBF">
        <w:rPr>
          <w:rFonts w:ascii="Times New Roman" w:hAnsi="Times New Roman"/>
          <w:sz w:val="22"/>
          <w:szCs w:val="22"/>
        </w:rPr>
        <w:tab/>
      </w:r>
      <w:r w:rsidR="00670EBF">
        <w:rPr>
          <w:rFonts w:ascii="Times New Roman" w:hAnsi="Times New Roman"/>
          <w:b/>
          <w:bCs/>
          <w:sz w:val="22"/>
          <w:szCs w:val="22"/>
        </w:rPr>
        <w:t>Large Pole Owner.</w:t>
      </w:r>
      <w:r w:rsidR="00670EBF">
        <w:rPr>
          <w:rFonts w:ascii="Times New Roman" w:hAnsi="Times New Roman"/>
          <w:sz w:val="22"/>
          <w:szCs w:val="22"/>
        </w:rPr>
        <w:t xml:space="preserve"> “Large pole owner” means Versant Power, Central Maine Power Company, and Consolidated Communications of Maine Company or their successors.</w:t>
      </w:r>
    </w:p>
    <w:p w14:paraId="4115AAC7" w14:textId="77777777" w:rsidR="00B56B8B" w:rsidRPr="001E765C" w:rsidRDefault="00B56B8B"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p>
    <w:p w14:paraId="19537327" w14:textId="74453EEA" w:rsidR="00B059A3" w:rsidRPr="001E765C" w:rsidRDefault="00B059A3"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670EBF">
        <w:rPr>
          <w:rFonts w:ascii="Times New Roman" w:hAnsi="Times New Roman"/>
          <w:sz w:val="22"/>
          <w:szCs w:val="22"/>
        </w:rPr>
        <w:t>R</w:t>
      </w:r>
      <w:r w:rsidRPr="001E765C">
        <w:rPr>
          <w:rFonts w:ascii="Times New Roman" w:hAnsi="Times New Roman"/>
          <w:sz w:val="22"/>
          <w:szCs w:val="22"/>
        </w:rPr>
        <w:t>.</w:t>
      </w:r>
      <w:r w:rsidRPr="001E765C">
        <w:rPr>
          <w:rFonts w:ascii="Times New Roman" w:hAnsi="Times New Roman"/>
          <w:sz w:val="22"/>
          <w:szCs w:val="22"/>
        </w:rPr>
        <w:tab/>
      </w:r>
      <w:r w:rsidRPr="001E765C">
        <w:rPr>
          <w:rFonts w:ascii="Times New Roman" w:hAnsi="Times New Roman"/>
          <w:b/>
          <w:sz w:val="22"/>
          <w:szCs w:val="22"/>
        </w:rPr>
        <w:t>Make-Ready Work</w:t>
      </w:r>
      <w:r w:rsidRPr="001E765C">
        <w:rPr>
          <w:rFonts w:ascii="Times New Roman" w:hAnsi="Times New Roman"/>
          <w:sz w:val="22"/>
          <w:szCs w:val="22"/>
        </w:rPr>
        <w:t xml:space="preserve">. "Make-ready work" or "make-ready" means </w:t>
      </w:r>
      <w:r w:rsidR="00B401DE" w:rsidRPr="001E765C">
        <w:rPr>
          <w:rFonts w:ascii="Times New Roman" w:hAnsi="Times New Roman"/>
          <w:sz w:val="22"/>
          <w:szCs w:val="22"/>
        </w:rPr>
        <w:t>the modification or replacement of a joint-use utility pole, or of the lines or equipment on the joint-use utility pole, to accommodate additional facilities on the joint-use utility pole</w:t>
      </w:r>
      <w:r w:rsidRPr="001E765C">
        <w:rPr>
          <w:rFonts w:ascii="Times New Roman" w:hAnsi="Times New Roman"/>
          <w:sz w:val="22"/>
          <w:szCs w:val="22"/>
        </w:rPr>
        <w:t>.</w:t>
      </w:r>
    </w:p>
    <w:p w14:paraId="317561B5" w14:textId="77777777" w:rsidR="003D2A3B" w:rsidRPr="001E765C" w:rsidRDefault="003D2A3B"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p>
    <w:p w14:paraId="7F321B9D" w14:textId="1F8B86A8" w:rsidR="005756EE" w:rsidRPr="001E765C" w:rsidRDefault="005756EE"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670EBF">
        <w:rPr>
          <w:rFonts w:ascii="Times New Roman" w:hAnsi="Times New Roman"/>
          <w:sz w:val="22"/>
          <w:szCs w:val="22"/>
        </w:rPr>
        <w:t>S</w:t>
      </w:r>
      <w:r w:rsidRPr="001E765C">
        <w:rPr>
          <w:rFonts w:ascii="Times New Roman" w:hAnsi="Times New Roman"/>
          <w:sz w:val="22"/>
          <w:szCs w:val="22"/>
        </w:rPr>
        <w:t>.</w:t>
      </w:r>
      <w:r w:rsidRPr="001E765C">
        <w:rPr>
          <w:rFonts w:ascii="Times New Roman" w:hAnsi="Times New Roman"/>
          <w:sz w:val="22"/>
          <w:szCs w:val="22"/>
        </w:rPr>
        <w:tab/>
      </w:r>
      <w:r w:rsidRPr="001E765C">
        <w:rPr>
          <w:rFonts w:ascii="Times New Roman" w:hAnsi="Times New Roman"/>
          <w:b/>
          <w:sz w:val="22"/>
          <w:szCs w:val="22"/>
        </w:rPr>
        <w:t>National Electrical Safety Code</w:t>
      </w:r>
      <w:r w:rsidRPr="001E765C">
        <w:rPr>
          <w:rFonts w:ascii="Times New Roman" w:hAnsi="Times New Roman"/>
          <w:sz w:val="22"/>
          <w:szCs w:val="22"/>
        </w:rPr>
        <w:t>. The "National Electric Safety Code" or "NESC" is published by the Institute of Electrical and Electronics Engineers and approved by the American National Standards Institute Code C2.</w:t>
      </w:r>
      <w:r w:rsidR="0021184D" w:rsidRPr="001E765C">
        <w:rPr>
          <w:rFonts w:ascii="Times New Roman" w:hAnsi="Times New Roman"/>
          <w:sz w:val="22"/>
          <w:szCs w:val="22"/>
        </w:rPr>
        <w:t xml:space="preserve"> </w:t>
      </w:r>
      <w:r w:rsidRPr="001E765C">
        <w:rPr>
          <w:rFonts w:ascii="Times New Roman" w:hAnsi="Times New Roman"/>
          <w:sz w:val="22"/>
          <w:szCs w:val="22"/>
        </w:rPr>
        <w:t xml:space="preserve">The NESC is also described in 35-A M.R.S. </w:t>
      </w:r>
      <w:r w:rsidR="00A4370C" w:rsidRPr="001E765C">
        <w:rPr>
          <w:rFonts w:ascii="Arial" w:hAnsi="Arial" w:cs="Arial"/>
          <w:sz w:val="22"/>
          <w:szCs w:val="22"/>
        </w:rPr>
        <w:t>§</w:t>
      </w:r>
      <w:r w:rsidRPr="001E765C">
        <w:rPr>
          <w:rFonts w:ascii="Times New Roman" w:hAnsi="Times New Roman"/>
          <w:sz w:val="22"/>
          <w:szCs w:val="22"/>
        </w:rPr>
        <w:t>2305-A.</w:t>
      </w:r>
    </w:p>
    <w:p w14:paraId="405A6573" w14:textId="77777777" w:rsidR="005756EE" w:rsidRPr="001E765C" w:rsidRDefault="005756EE"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p>
    <w:p w14:paraId="66F2B9BA" w14:textId="46B997F3" w:rsidR="003D2A3B" w:rsidRPr="001E765C" w:rsidRDefault="003D2A3B"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670EBF">
        <w:rPr>
          <w:rFonts w:ascii="Times New Roman" w:hAnsi="Times New Roman"/>
          <w:sz w:val="22"/>
          <w:szCs w:val="22"/>
        </w:rPr>
        <w:t>T</w:t>
      </w:r>
      <w:r w:rsidRPr="001E765C">
        <w:rPr>
          <w:rFonts w:ascii="Times New Roman" w:hAnsi="Times New Roman"/>
          <w:sz w:val="22"/>
          <w:szCs w:val="22"/>
        </w:rPr>
        <w:t>.</w:t>
      </w:r>
      <w:r w:rsidRPr="001E765C">
        <w:rPr>
          <w:rFonts w:ascii="Times New Roman" w:hAnsi="Times New Roman"/>
          <w:sz w:val="22"/>
          <w:szCs w:val="22"/>
        </w:rPr>
        <w:tab/>
      </w:r>
      <w:r w:rsidRPr="001E765C">
        <w:rPr>
          <w:rFonts w:ascii="Times New Roman" w:hAnsi="Times New Roman"/>
          <w:b/>
          <w:sz w:val="22"/>
          <w:szCs w:val="22"/>
        </w:rPr>
        <w:t>Overlash.</w:t>
      </w:r>
      <w:r w:rsidRPr="001E765C">
        <w:rPr>
          <w:rFonts w:ascii="Times New Roman" w:hAnsi="Times New Roman"/>
          <w:sz w:val="22"/>
          <w:szCs w:val="22"/>
        </w:rPr>
        <w:t xml:space="preserve"> "Overlash" means the tying </w:t>
      </w:r>
      <w:r w:rsidR="001C3B7E" w:rsidRPr="001E765C">
        <w:rPr>
          <w:rFonts w:ascii="Times New Roman" w:hAnsi="Times New Roman"/>
          <w:sz w:val="22"/>
          <w:szCs w:val="22"/>
        </w:rPr>
        <w:t xml:space="preserve">or lashing </w:t>
      </w:r>
      <w:r w:rsidRPr="001E765C">
        <w:rPr>
          <w:rFonts w:ascii="Times New Roman" w:hAnsi="Times New Roman"/>
          <w:sz w:val="22"/>
          <w:szCs w:val="22"/>
        </w:rPr>
        <w:t>of additional communications wires</w:t>
      </w:r>
      <w:r w:rsidR="00CF1C8C" w:rsidRPr="001E765C">
        <w:rPr>
          <w:rFonts w:ascii="Times New Roman" w:hAnsi="Times New Roman"/>
          <w:sz w:val="22"/>
          <w:szCs w:val="22"/>
        </w:rPr>
        <w:t>, cables, and facilities</w:t>
      </w:r>
      <w:r w:rsidRPr="001E765C">
        <w:rPr>
          <w:rFonts w:ascii="Times New Roman" w:hAnsi="Times New Roman"/>
          <w:sz w:val="22"/>
          <w:szCs w:val="22"/>
        </w:rPr>
        <w:t xml:space="preserve"> to existing communications wires</w:t>
      </w:r>
      <w:r w:rsidR="00CF1C8C" w:rsidRPr="001E765C">
        <w:rPr>
          <w:rFonts w:ascii="Times New Roman" w:hAnsi="Times New Roman"/>
          <w:sz w:val="22"/>
          <w:szCs w:val="22"/>
        </w:rPr>
        <w:t>,</w:t>
      </w:r>
      <w:r w:rsidRPr="001E765C">
        <w:rPr>
          <w:rFonts w:ascii="Times New Roman" w:hAnsi="Times New Roman"/>
          <w:sz w:val="22"/>
          <w:szCs w:val="22"/>
        </w:rPr>
        <w:t xml:space="preserve"> cables</w:t>
      </w:r>
      <w:r w:rsidR="007460B7" w:rsidRPr="001E765C">
        <w:rPr>
          <w:rFonts w:ascii="Times New Roman" w:hAnsi="Times New Roman"/>
          <w:sz w:val="22"/>
          <w:szCs w:val="22"/>
        </w:rPr>
        <w:t>, or supporting strand</w:t>
      </w:r>
      <w:r w:rsidRPr="001E765C">
        <w:rPr>
          <w:rFonts w:ascii="Times New Roman" w:hAnsi="Times New Roman"/>
          <w:sz w:val="22"/>
          <w:szCs w:val="22"/>
        </w:rPr>
        <w:t xml:space="preserve"> already attached to poles.</w:t>
      </w:r>
    </w:p>
    <w:p w14:paraId="08CC0351" w14:textId="77777777" w:rsidR="009150DB" w:rsidRPr="001E765C" w:rsidRDefault="009150DB"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p>
    <w:p w14:paraId="15A7FFBD" w14:textId="5907129A" w:rsidR="009150DB" w:rsidRPr="001E765C" w:rsidRDefault="009150DB"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670EBF">
        <w:rPr>
          <w:rFonts w:ascii="Times New Roman" w:hAnsi="Times New Roman"/>
          <w:sz w:val="22"/>
          <w:szCs w:val="22"/>
        </w:rPr>
        <w:t>U</w:t>
      </w:r>
      <w:r w:rsidRPr="001E765C">
        <w:rPr>
          <w:rFonts w:ascii="Times New Roman" w:hAnsi="Times New Roman"/>
          <w:sz w:val="22"/>
          <w:szCs w:val="22"/>
        </w:rPr>
        <w:t>.</w:t>
      </w:r>
      <w:r w:rsidRPr="001E765C">
        <w:rPr>
          <w:rFonts w:ascii="Times New Roman" w:hAnsi="Times New Roman"/>
          <w:sz w:val="22"/>
          <w:szCs w:val="22"/>
        </w:rPr>
        <w:tab/>
      </w:r>
      <w:r w:rsidRPr="001E765C">
        <w:rPr>
          <w:rFonts w:ascii="Times New Roman" w:hAnsi="Times New Roman"/>
          <w:b/>
          <w:sz w:val="22"/>
          <w:szCs w:val="22"/>
        </w:rPr>
        <w:t>Pole Attachment.</w:t>
      </w:r>
      <w:r w:rsidRPr="001E765C">
        <w:rPr>
          <w:rFonts w:ascii="Times New Roman" w:hAnsi="Times New Roman"/>
          <w:sz w:val="22"/>
          <w:szCs w:val="22"/>
        </w:rPr>
        <w:t xml:space="preserve"> "Pole attachment" or "attachment" is the physical connection of a facility that a joint-use entity uses to provide communications or electric service.</w:t>
      </w:r>
    </w:p>
    <w:p w14:paraId="690AA9CF" w14:textId="77777777" w:rsidR="003D2A3B" w:rsidRPr="001E765C" w:rsidRDefault="003D2A3B"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p>
    <w:p w14:paraId="59215439" w14:textId="7F61892A" w:rsidR="003D2A3B" w:rsidRDefault="003D2A3B"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670EBF">
        <w:rPr>
          <w:rFonts w:ascii="Times New Roman" w:hAnsi="Times New Roman"/>
          <w:sz w:val="22"/>
          <w:szCs w:val="22"/>
        </w:rPr>
        <w:t>V</w:t>
      </w:r>
      <w:r w:rsidRPr="001E765C">
        <w:rPr>
          <w:rFonts w:ascii="Times New Roman" w:hAnsi="Times New Roman"/>
          <w:sz w:val="22"/>
          <w:szCs w:val="22"/>
        </w:rPr>
        <w:t>.</w:t>
      </w:r>
      <w:r w:rsidRPr="001E765C">
        <w:rPr>
          <w:rFonts w:ascii="Times New Roman" w:hAnsi="Times New Roman"/>
          <w:sz w:val="22"/>
          <w:szCs w:val="22"/>
        </w:rPr>
        <w:tab/>
      </w:r>
      <w:r w:rsidRPr="001E765C">
        <w:rPr>
          <w:rFonts w:ascii="Times New Roman" w:hAnsi="Times New Roman"/>
          <w:b/>
          <w:sz w:val="22"/>
          <w:szCs w:val="22"/>
        </w:rPr>
        <w:t>Pole Owner.</w:t>
      </w:r>
      <w:r w:rsidRPr="001E765C">
        <w:rPr>
          <w:rFonts w:ascii="Times New Roman" w:hAnsi="Times New Roman"/>
          <w:sz w:val="22"/>
          <w:szCs w:val="22"/>
        </w:rPr>
        <w:t xml:space="preserve"> "Pole owner" means an entity that owns or jointly owns a </w:t>
      </w:r>
      <w:r w:rsidR="001158B8" w:rsidRPr="001E765C">
        <w:rPr>
          <w:rFonts w:ascii="Times New Roman" w:hAnsi="Times New Roman"/>
          <w:sz w:val="22"/>
          <w:szCs w:val="22"/>
        </w:rPr>
        <w:t>joint-use</w:t>
      </w:r>
      <w:r w:rsidRPr="001E765C">
        <w:rPr>
          <w:rFonts w:ascii="Times New Roman" w:hAnsi="Times New Roman"/>
          <w:sz w:val="22"/>
          <w:szCs w:val="22"/>
        </w:rPr>
        <w:t xml:space="preserve"> utility pole, or controls usable space on a </w:t>
      </w:r>
      <w:r w:rsidR="001158B8" w:rsidRPr="001E765C">
        <w:rPr>
          <w:rFonts w:ascii="Times New Roman" w:hAnsi="Times New Roman"/>
          <w:sz w:val="22"/>
          <w:szCs w:val="22"/>
        </w:rPr>
        <w:t>joint-use</w:t>
      </w:r>
      <w:r w:rsidRPr="001E765C">
        <w:rPr>
          <w:rFonts w:ascii="Times New Roman" w:hAnsi="Times New Roman"/>
          <w:sz w:val="22"/>
          <w:szCs w:val="22"/>
        </w:rPr>
        <w:t xml:space="preserve"> utility pole.</w:t>
      </w:r>
    </w:p>
    <w:p w14:paraId="73AD4484" w14:textId="77777777" w:rsidR="004C0021" w:rsidRPr="001E765C" w:rsidRDefault="004C0021"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p>
    <w:p w14:paraId="6EA8E95E" w14:textId="5BD80DB0" w:rsidR="00F50C43" w:rsidRPr="001E765C" w:rsidRDefault="00F50C43" w:rsidP="00F50C43">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670EBF">
        <w:rPr>
          <w:rFonts w:ascii="Times New Roman" w:hAnsi="Times New Roman"/>
          <w:sz w:val="22"/>
          <w:szCs w:val="22"/>
        </w:rPr>
        <w:t>W</w:t>
      </w:r>
      <w:r w:rsidRPr="001E765C">
        <w:rPr>
          <w:rFonts w:ascii="Times New Roman" w:hAnsi="Times New Roman"/>
          <w:sz w:val="22"/>
          <w:szCs w:val="22"/>
        </w:rPr>
        <w:t>.</w:t>
      </w:r>
      <w:r w:rsidRPr="001E765C">
        <w:rPr>
          <w:rFonts w:ascii="Times New Roman" w:hAnsi="Times New Roman"/>
          <w:sz w:val="22"/>
          <w:szCs w:val="22"/>
        </w:rPr>
        <w:tab/>
      </w:r>
      <w:r w:rsidRPr="001E765C">
        <w:rPr>
          <w:rFonts w:ascii="Times New Roman" w:hAnsi="Times New Roman"/>
          <w:b/>
          <w:sz w:val="22"/>
          <w:szCs w:val="22"/>
        </w:rPr>
        <w:t>Replaced Joint-Use Utility-Pole.</w:t>
      </w:r>
      <w:r w:rsidRPr="001E765C">
        <w:rPr>
          <w:rFonts w:ascii="Times New Roman" w:hAnsi="Times New Roman"/>
          <w:sz w:val="22"/>
          <w:szCs w:val="22"/>
        </w:rPr>
        <w:t xml:space="preserve"> "Replaced joint-use utility pole" means a joint-use utility pole that has been replaced by a new joint-use utility pole. Once the last attachment has been removed from the pole, the pole becomes an abandoned joint-use utility pole.</w:t>
      </w:r>
    </w:p>
    <w:p w14:paraId="610DB31B" w14:textId="77777777" w:rsidR="003D2A3B" w:rsidRPr="001E765C" w:rsidRDefault="003D2A3B"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p>
    <w:p w14:paraId="659D0BAA" w14:textId="0A91F57A" w:rsidR="003D2A3B" w:rsidRPr="001E765C" w:rsidRDefault="003D2A3B"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670EBF">
        <w:rPr>
          <w:rFonts w:ascii="Times New Roman" w:hAnsi="Times New Roman"/>
          <w:sz w:val="22"/>
          <w:szCs w:val="22"/>
        </w:rPr>
        <w:t>X</w:t>
      </w:r>
      <w:r w:rsidRPr="001E765C">
        <w:rPr>
          <w:rFonts w:ascii="Times New Roman" w:hAnsi="Times New Roman"/>
          <w:sz w:val="22"/>
          <w:szCs w:val="22"/>
        </w:rPr>
        <w:t>.</w:t>
      </w:r>
      <w:r w:rsidRPr="001E765C">
        <w:rPr>
          <w:rFonts w:ascii="Times New Roman" w:hAnsi="Times New Roman"/>
          <w:sz w:val="22"/>
          <w:szCs w:val="22"/>
        </w:rPr>
        <w:tab/>
      </w:r>
      <w:r w:rsidRPr="001E765C">
        <w:rPr>
          <w:rFonts w:ascii="Times New Roman" w:hAnsi="Times New Roman"/>
          <w:b/>
          <w:sz w:val="22"/>
          <w:szCs w:val="22"/>
        </w:rPr>
        <w:t>Requesting Party.</w:t>
      </w:r>
      <w:r w:rsidRPr="001E765C">
        <w:rPr>
          <w:rFonts w:ascii="Times New Roman" w:hAnsi="Times New Roman"/>
          <w:sz w:val="22"/>
          <w:szCs w:val="22"/>
        </w:rPr>
        <w:t xml:space="preserve"> "Requesting party” means a utility or </w:t>
      </w:r>
      <w:r w:rsidR="001158B8" w:rsidRPr="001E765C">
        <w:rPr>
          <w:rFonts w:ascii="Times New Roman" w:hAnsi="Times New Roman"/>
          <w:sz w:val="22"/>
          <w:szCs w:val="22"/>
        </w:rPr>
        <w:t>joint-use</w:t>
      </w:r>
      <w:r w:rsidRPr="001E765C">
        <w:rPr>
          <w:rFonts w:ascii="Times New Roman" w:hAnsi="Times New Roman"/>
          <w:sz w:val="22"/>
          <w:szCs w:val="22"/>
        </w:rPr>
        <w:t xml:space="preserve"> entity that is seeking to </w:t>
      </w:r>
      <w:r w:rsidR="007460B7" w:rsidRPr="001E765C">
        <w:rPr>
          <w:rFonts w:ascii="Times New Roman" w:hAnsi="Times New Roman"/>
          <w:sz w:val="22"/>
          <w:szCs w:val="22"/>
        </w:rPr>
        <w:t>place attachments on joint-use</w:t>
      </w:r>
      <w:r w:rsidRPr="001E765C">
        <w:rPr>
          <w:rFonts w:ascii="Times New Roman" w:hAnsi="Times New Roman"/>
          <w:sz w:val="22"/>
          <w:szCs w:val="22"/>
        </w:rPr>
        <w:t xml:space="preserve"> utility poles.</w:t>
      </w:r>
    </w:p>
    <w:p w14:paraId="54D5786F"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1C7A27F2" w14:textId="1C830950" w:rsidR="0096690A" w:rsidRPr="001E765C" w:rsidRDefault="00A11D56"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670EBF">
        <w:rPr>
          <w:rFonts w:ascii="Times New Roman" w:hAnsi="Times New Roman"/>
          <w:sz w:val="22"/>
          <w:szCs w:val="22"/>
        </w:rPr>
        <w:t>Y</w:t>
      </w:r>
      <w:r w:rsidRPr="001E765C">
        <w:rPr>
          <w:rFonts w:ascii="Times New Roman" w:hAnsi="Times New Roman"/>
          <w:sz w:val="22"/>
          <w:szCs w:val="22"/>
        </w:rPr>
        <w:t>.</w:t>
      </w:r>
      <w:r w:rsidRPr="001E765C">
        <w:rPr>
          <w:rFonts w:ascii="Times New Roman" w:hAnsi="Times New Roman"/>
          <w:sz w:val="22"/>
          <w:szCs w:val="22"/>
        </w:rPr>
        <w:tab/>
      </w:r>
      <w:r w:rsidRPr="001E765C">
        <w:rPr>
          <w:rFonts w:ascii="Times New Roman" w:hAnsi="Times New Roman"/>
          <w:b/>
          <w:sz w:val="22"/>
          <w:szCs w:val="22"/>
        </w:rPr>
        <w:t>Responsibility Requirement.</w:t>
      </w:r>
      <w:r w:rsidR="0096690A" w:rsidRPr="001E765C">
        <w:rPr>
          <w:rFonts w:ascii="Times New Roman" w:hAnsi="Times New Roman"/>
          <w:sz w:val="22"/>
          <w:szCs w:val="22"/>
        </w:rPr>
        <w:t xml:space="preserve"> </w:t>
      </w:r>
      <w:r w:rsidRPr="001E765C">
        <w:rPr>
          <w:rFonts w:ascii="Times New Roman" w:hAnsi="Times New Roman"/>
          <w:sz w:val="22"/>
          <w:szCs w:val="22"/>
        </w:rPr>
        <w:t xml:space="preserve">The "responsibility requirement" of </w:t>
      </w:r>
      <w:r w:rsidR="003D2A3B" w:rsidRPr="001E765C">
        <w:rPr>
          <w:rFonts w:ascii="Times New Roman" w:hAnsi="Times New Roman"/>
          <w:sz w:val="22"/>
          <w:szCs w:val="22"/>
        </w:rPr>
        <w:t>an attaching entity</w:t>
      </w:r>
      <w:r w:rsidRPr="001E765C">
        <w:rPr>
          <w:rFonts w:ascii="Times New Roman" w:hAnsi="Times New Roman"/>
          <w:sz w:val="22"/>
          <w:szCs w:val="22"/>
        </w:rPr>
        <w:t xml:space="preserve"> is the portion of joint-use</w:t>
      </w:r>
      <w:r w:rsidR="001C3B7E" w:rsidRPr="001E765C">
        <w:rPr>
          <w:rFonts w:ascii="Times New Roman" w:hAnsi="Times New Roman"/>
          <w:sz w:val="22"/>
          <w:szCs w:val="22"/>
        </w:rPr>
        <w:t xml:space="preserve"> utility</w:t>
      </w:r>
      <w:r w:rsidRPr="001E765C">
        <w:rPr>
          <w:rFonts w:ascii="Times New Roman" w:hAnsi="Times New Roman"/>
          <w:sz w:val="22"/>
          <w:szCs w:val="22"/>
        </w:rPr>
        <w:t xml:space="preserve"> pole costs for which the </w:t>
      </w:r>
      <w:r w:rsidR="003D2A3B" w:rsidRPr="001E765C">
        <w:rPr>
          <w:rFonts w:ascii="Times New Roman" w:hAnsi="Times New Roman"/>
          <w:sz w:val="22"/>
          <w:szCs w:val="22"/>
        </w:rPr>
        <w:t>attaching entity</w:t>
      </w:r>
      <w:r w:rsidRPr="001E765C">
        <w:rPr>
          <w:rFonts w:ascii="Times New Roman" w:hAnsi="Times New Roman"/>
          <w:sz w:val="22"/>
          <w:szCs w:val="22"/>
        </w:rPr>
        <w:t xml:space="preserve"> is responsible.</w:t>
      </w:r>
    </w:p>
    <w:p w14:paraId="155B3ECA" w14:textId="77777777" w:rsidR="00010076" w:rsidRPr="001E765C" w:rsidRDefault="00010076"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p>
    <w:p w14:paraId="688496FC" w14:textId="6A08FA2E" w:rsidR="00F50C43" w:rsidRPr="001E765C" w:rsidRDefault="00F50C43" w:rsidP="00F50C43">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670EBF">
        <w:rPr>
          <w:rFonts w:ascii="Times New Roman" w:hAnsi="Times New Roman"/>
          <w:sz w:val="22"/>
          <w:szCs w:val="22"/>
        </w:rPr>
        <w:t>Z</w:t>
      </w:r>
      <w:r w:rsidRPr="001E765C">
        <w:rPr>
          <w:rFonts w:ascii="Times New Roman" w:hAnsi="Times New Roman"/>
          <w:sz w:val="22"/>
          <w:szCs w:val="22"/>
        </w:rPr>
        <w:t>.</w:t>
      </w:r>
      <w:r w:rsidRPr="001E765C">
        <w:rPr>
          <w:rFonts w:ascii="Times New Roman" w:hAnsi="Times New Roman"/>
          <w:sz w:val="22"/>
          <w:szCs w:val="22"/>
        </w:rPr>
        <w:tab/>
      </w:r>
      <w:r w:rsidRPr="001E765C">
        <w:rPr>
          <w:rFonts w:ascii="Times New Roman" w:hAnsi="Times New Roman"/>
          <w:b/>
          <w:sz w:val="22"/>
          <w:szCs w:val="22"/>
        </w:rPr>
        <w:t>Simple Make-Ready.</w:t>
      </w:r>
      <w:r w:rsidRPr="001E765C">
        <w:rPr>
          <w:rFonts w:ascii="Times New Roman" w:hAnsi="Times New Roman"/>
          <w:sz w:val="22"/>
          <w:szCs w:val="22"/>
        </w:rPr>
        <w:t xml:space="preserve"> "Simple make-ready" means make-ready work where existing attachments in the communications space of a joint-use utility pole can be transferred without any reasonable expectation of a service outage or facility damage and where the transfer does not require splicing of any existing communication attachment or relocation of an existing wireless attachment.  Simple make ready does not apply to attachments above the communications space</w:t>
      </w:r>
      <w:r w:rsidR="004C0021">
        <w:rPr>
          <w:rFonts w:ascii="Times New Roman" w:hAnsi="Times New Roman"/>
          <w:sz w:val="22"/>
          <w:szCs w:val="22"/>
        </w:rPr>
        <w:t xml:space="preserve"> or pole replacements</w:t>
      </w:r>
      <w:r w:rsidRPr="001E765C">
        <w:rPr>
          <w:rFonts w:ascii="Times New Roman" w:hAnsi="Times New Roman"/>
          <w:sz w:val="22"/>
          <w:szCs w:val="22"/>
        </w:rPr>
        <w:t>.</w:t>
      </w:r>
    </w:p>
    <w:p w14:paraId="41A125F3" w14:textId="77777777" w:rsidR="008251FB" w:rsidRPr="001E765C" w:rsidRDefault="008251FB"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p>
    <w:p w14:paraId="5E39C466" w14:textId="7572B8C9" w:rsidR="00010076" w:rsidRPr="001E765C" w:rsidRDefault="00010076"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670EBF">
        <w:rPr>
          <w:rFonts w:ascii="Times New Roman" w:hAnsi="Times New Roman"/>
          <w:sz w:val="22"/>
          <w:szCs w:val="22"/>
        </w:rPr>
        <w:t>AA</w:t>
      </w:r>
      <w:r w:rsidRPr="001E765C">
        <w:rPr>
          <w:rFonts w:ascii="Times New Roman" w:hAnsi="Times New Roman"/>
          <w:sz w:val="22"/>
          <w:szCs w:val="22"/>
        </w:rPr>
        <w:t>.</w:t>
      </w:r>
      <w:r w:rsidRPr="001E765C">
        <w:rPr>
          <w:rFonts w:ascii="Times New Roman" w:hAnsi="Times New Roman"/>
          <w:sz w:val="22"/>
          <w:szCs w:val="22"/>
        </w:rPr>
        <w:tab/>
      </w:r>
      <w:r w:rsidRPr="001E765C">
        <w:rPr>
          <w:rFonts w:ascii="Times New Roman" w:hAnsi="Times New Roman"/>
          <w:b/>
          <w:sz w:val="22"/>
          <w:szCs w:val="22"/>
        </w:rPr>
        <w:t xml:space="preserve">Space Factor. </w:t>
      </w:r>
      <w:r w:rsidRPr="001E765C">
        <w:rPr>
          <w:rFonts w:ascii="Times New Roman" w:hAnsi="Times New Roman"/>
          <w:sz w:val="22"/>
          <w:szCs w:val="22"/>
        </w:rPr>
        <w:t>"Space factor"</w:t>
      </w:r>
      <w:r w:rsidR="00520EE7" w:rsidRPr="001E765C">
        <w:rPr>
          <w:rFonts w:ascii="Times New Roman" w:hAnsi="Times New Roman"/>
          <w:sz w:val="22"/>
          <w:szCs w:val="22"/>
        </w:rPr>
        <w:t xml:space="preserve"> is the quotient derived from dividing the space occupied by a single attachment on a joint-use utility pole by the total usable space on a joint-use utility pole.</w:t>
      </w:r>
    </w:p>
    <w:p w14:paraId="69307730" w14:textId="77777777" w:rsidR="003D2A3B" w:rsidRPr="001E765C" w:rsidRDefault="003D2A3B"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p>
    <w:p w14:paraId="03594921" w14:textId="4D27DD72" w:rsidR="003D2A3B" w:rsidRPr="001E765C" w:rsidRDefault="003D2A3B"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670EBF">
        <w:rPr>
          <w:rFonts w:ascii="Times New Roman" w:hAnsi="Times New Roman"/>
          <w:sz w:val="22"/>
          <w:szCs w:val="22"/>
        </w:rPr>
        <w:t>BB</w:t>
      </w:r>
      <w:r w:rsidRPr="001E765C">
        <w:rPr>
          <w:rFonts w:ascii="Times New Roman" w:hAnsi="Times New Roman"/>
          <w:sz w:val="22"/>
          <w:szCs w:val="22"/>
        </w:rPr>
        <w:t>.</w:t>
      </w:r>
      <w:r w:rsidRPr="001E765C">
        <w:rPr>
          <w:rFonts w:ascii="Times New Roman" w:hAnsi="Times New Roman"/>
          <w:sz w:val="22"/>
          <w:szCs w:val="22"/>
        </w:rPr>
        <w:tab/>
      </w:r>
      <w:r w:rsidRPr="001E765C">
        <w:rPr>
          <w:rFonts w:ascii="Times New Roman" w:hAnsi="Times New Roman"/>
          <w:b/>
          <w:sz w:val="22"/>
          <w:szCs w:val="22"/>
        </w:rPr>
        <w:t>Telecommunications Carrier.</w:t>
      </w:r>
      <w:r w:rsidRPr="001E765C">
        <w:rPr>
          <w:rFonts w:ascii="Times New Roman" w:hAnsi="Times New Roman"/>
          <w:sz w:val="22"/>
          <w:szCs w:val="22"/>
        </w:rPr>
        <w:t xml:space="preserve"> "Telecommunications carrier" is as defined in Title 47 of the United States Code.</w:t>
      </w:r>
    </w:p>
    <w:p w14:paraId="13571E8E" w14:textId="77777777" w:rsidR="003D2A3B" w:rsidRPr="001E765C" w:rsidRDefault="003D2A3B"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p>
    <w:p w14:paraId="103BDD78" w14:textId="0D6743F2" w:rsidR="003D2A3B" w:rsidRPr="001E765C" w:rsidRDefault="003D2A3B"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670EBF">
        <w:rPr>
          <w:rFonts w:ascii="Times New Roman" w:hAnsi="Times New Roman"/>
          <w:sz w:val="22"/>
          <w:szCs w:val="22"/>
        </w:rPr>
        <w:t>CC</w:t>
      </w:r>
      <w:r w:rsidRPr="001E765C">
        <w:rPr>
          <w:rFonts w:ascii="Times New Roman" w:hAnsi="Times New Roman"/>
          <w:sz w:val="22"/>
          <w:szCs w:val="22"/>
        </w:rPr>
        <w:t>.</w:t>
      </w:r>
      <w:r w:rsidRPr="001E765C">
        <w:rPr>
          <w:rFonts w:ascii="Times New Roman" w:hAnsi="Times New Roman"/>
          <w:sz w:val="22"/>
          <w:szCs w:val="22"/>
        </w:rPr>
        <w:tab/>
      </w:r>
      <w:r w:rsidRPr="001E765C">
        <w:rPr>
          <w:rFonts w:ascii="Times New Roman" w:hAnsi="Times New Roman"/>
          <w:b/>
          <w:sz w:val="22"/>
          <w:szCs w:val="22"/>
        </w:rPr>
        <w:t>Telecommunications Service Provider.</w:t>
      </w:r>
      <w:r w:rsidRPr="001E765C">
        <w:rPr>
          <w:rFonts w:ascii="Times New Roman" w:hAnsi="Times New Roman"/>
          <w:sz w:val="22"/>
          <w:szCs w:val="22"/>
        </w:rPr>
        <w:t xml:space="preserve"> Telecommunications service provider means a provider of telecommunications service as that term is defined in Title 47 of the United States Code.</w:t>
      </w:r>
    </w:p>
    <w:p w14:paraId="63ABFAB1" w14:textId="77777777" w:rsidR="003D2A3B" w:rsidRPr="001E765C" w:rsidRDefault="003D2A3B"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p>
    <w:p w14:paraId="57BD37AF" w14:textId="4DA6531C" w:rsidR="003D2A3B" w:rsidRPr="001E765C" w:rsidRDefault="003D2A3B"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670EBF">
        <w:rPr>
          <w:rFonts w:ascii="Times New Roman" w:hAnsi="Times New Roman"/>
          <w:sz w:val="22"/>
          <w:szCs w:val="22"/>
        </w:rPr>
        <w:t>DD</w:t>
      </w:r>
      <w:r w:rsidRPr="001E765C">
        <w:rPr>
          <w:rFonts w:ascii="Times New Roman" w:hAnsi="Times New Roman"/>
          <w:sz w:val="22"/>
          <w:szCs w:val="22"/>
        </w:rPr>
        <w:t>.</w:t>
      </w:r>
      <w:r w:rsidRPr="001E765C">
        <w:rPr>
          <w:rFonts w:ascii="Times New Roman" w:hAnsi="Times New Roman"/>
          <w:sz w:val="22"/>
          <w:szCs w:val="22"/>
        </w:rPr>
        <w:tab/>
      </w:r>
      <w:r w:rsidRPr="001E765C">
        <w:rPr>
          <w:rFonts w:ascii="Times New Roman" w:hAnsi="Times New Roman"/>
          <w:b/>
          <w:sz w:val="22"/>
          <w:szCs w:val="22"/>
        </w:rPr>
        <w:t>Telecommunications Service.</w:t>
      </w:r>
      <w:r w:rsidRPr="001E765C">
        <w:rPr>
          <w:rFonts w:ascii="Times New Roman" w:hAnsi="Times New Roman"/>
          <w:sz w:val="22"/>
          <w:szCs w:val="22"/>
        </w:rPr>
        <w:t xml:space="preserve"> "Telecommunications service” is as defined in Title 47 of the United States Code.</w:t>
      </w:r>
    </w:p>
    <w:p w14:paraId="110E172F"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649C1B0C" w14:textId="00CF3BDB" w:rsidR="00A11D56" w:rsidRPr="001E765C" w:rsidRDefault="00A11D56"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670EBF">
        <w:rPr>
          <w:rFonts w:ascii="Times New Roman" w:hAnsi="Times New Roman"/>
          <w:sz w:val="22"/>
          <w:szCs w:val="22"/>
        </w:rPr>
        <w:t>EE</w:t>
      </w:r>
      <w:r w:rsidRPr="001E765C">
        <w:rPr>
          <w:rFonts w:ascii="Times New Roman" w:hAnsi="Times New Roman"/>
          <w:sz w:val="22"/>
          <w:szCs w:val="22"/>
        </w:rPr>
        <w:t>.</w:t>
      </w:r>
      <w:r w:rsidRPr="001E765C">
        <w:rPr>
          <w:rFonts w:ascii="Times New Roman" w:hAnsi="Times New Roman"/>
          <w:sz w:val="22"/>
          <w:szCs w:val="22"/>
        </w:rPr>
        <w:tab/>
      </w:r>
      <w:r w:rsidRPr="001E765C">
        <w:rPr>
          <w:rFonts w:ascii="Times New Roman" w:hAnsi="Times New Roman"/>
          <w:b/>
          <w:sz w:val="22"/>
          <w:szCs w:val="22"/>
        </w:rPr>
        <w:t>Telephone Utility.</w:t>
      </w:r>
      <w:r w:rsidR="0096690A" w:rsidRPr="001E765C">
        <w:rPr>
          <w:rFonts w:ascii="Times New Roman" w:hAnsi="Times New Roman"/>
          <w:sz w:val="22"/>
          <w:szCs w:val="22"/>
        </w:rPr>
        <w:t xml:space="preserve"> </w:t>
      </w:r>
      <w:r w:rsidRPr="001E765C">
        <w:rPr>
          <w:rFonts w:ascii="Times New Roman" w:hAnsi="Times New Roman"/>
          <w:sz w:val="22"/>
          <w:szCs w:val="22"/>
        </w:rPr>
        <w:t>A "telephone utility" is</w:t>
      </w:r>
      <w:r w:rsidR="003D2A3B" w:rsidRPr="001E765C">
        <w:rPr>
          <w:rFonts w:ascii="Times New Roman" w:hAnsi="Times New Roman"/>
          <w:sz w:val="22"/>
          <w:szCs w:val="22"/>
        </w:rPr>
        <w:t xml:space="preserve"> as</w:t>
      </w:r>
      <w:r w:rsidRPr="001E765C">
        <w:rPr>
          <w:rFonts w:ascii="Times New Roman" w:hAnsi="Times New Roman"/>
          <w:sz w:val="22"/>
          <w:szCs w:val="22"/>
        </w:rPr>
        <w:t xml:space="preserve"> defined in </w:t>
      </w:r>
      <w:r w:rsidR="003D2A3B" w:rsidRPr="001E765C">
        <w:rPr>
          <w:rFonts w:ascii="Times New Roman" w:hAnsi="Times New Roman"/>
          <w:sz w:val="22"/>
          <w:szCs w:val="22"/>
        </w:rPr>
        <w:t xml:space="preserve">Title </w:t>
      </w:r>
      <w:r w:rsidRPr="001E765C">
        <w:rPr>
          <w:rFonts w:ascii="Times New Roman" w:hAnsi="Times New Roman"/>
          <w:sz w:val="22"/>
          <w:szCs w:val="22"/>
        </w:rPr>
        <w:t xml:space="preserve">35-A </w:t>
      </w:r>
      <w:r w:rsidR="003D2A3B" w:rsidRPr="001E765C">
        <w:rPr>
          <w:rFonts w:ascii="Times New Roman" w:hAnsi="Times New Roman"/>
          <w:sz w:val="22"/>
          <w:szCs w:val="22"/>
        </w:rPr>
        <w:t>of the Maine Revised Statutes</w:t>
      </w:r>
      <w:r w:rsidRPr="001E765C">
        <w:rPr>
          <w:rFonts w:ascii="Times New Roman" w:hAnsi="Times New Roman"/>
          <w:sz w:val="22"/>
          <w:szCs w:val="22"/>
        </w:rPr>
        <w:t>.</w:t>
      </w:r>
    </w:p>
    <w:p w14:paraId="53C6854F" w14:textId="77777777" w:rsidR="00A26E7F" w:rsidRPr="001E765C" w:rsidRDefault="00A26E7F"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p>
    <w:p w14:paraId="01F4FB66" w14:textId="2937FC81" w:rsidR="00A26E7F" w:rsidRPr="001E765C" w:rsidRDefault="00A26E7F"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670EBF">
        <w:rPr>
          <w:rFonts w:ascii="Times New Roman" w:hAnsi="Times New Roman"/>
          <w:sz w:val="22"/>
          <w:szCs w:val="22"/>
        </w:rPr>
        <w:t>FF</w:t>
      </w:r>
      <w:r w:rsidRPr="001E765C">
        <w:rPr>
          <w:rFonts w:ascii="Times New Roman" w:hAnsi="Times New Roman"/>
          <w:sz w:val="22"/>
          <w:szCs w:val="22"/>
        </w:rPr>
        <w:t>.</w:t>
      </w:r>
      <w:r w:rsidRPr="001E765C">
        <w:rPr>
          <w:rFonts w:ascii="Times New Roman" w:hAnsi="Times New Roman"/>
          <w:sz w:val="22"/>
          <w:szCs w:val="22"/>
        </w:rPr>
        <w:tab/>
      </w:r>
      <w:r w:rsidRPr="001E765C">
        <w:rPr>
          <w:rFonts w:ascii="Times New Roman" w:hAnsi="Times New Roman"/>
          <w:b/>
          <w:sz w:val="22"/>
          <w:szCs w:val="22"/>
        </w:rPr>
        <w:t>Unlit Fiber.</w:t>
      </w:r>
      <w:r w:rsidRPr="001E765C">
        <w:rPr>
          <w:rFonts w:ascii="Times New Roman" w:hAnsi="Times New Roman"/>
          <w:sz w:val="22"/>
          <w:szCs w:val="22"/>
        </w:rPr>
        <w:t xml:space="preserve"> “Unlit fiber” means one or more strands within a bundle of fiber-optic cable through which an associated light signal or light communication transmission must be provided to provide communications service, but excluding the electronic equipment required in order to render the fiber capable of transmitting communications.</w:t>
      </w:r>
    </w:p>
    <w:p w14:paraId="2E5D2769" w14:textId="77777777" w:rsidR="00A26E7F" w:rsidRPr="001E765C" w:rsidRDefault="00A26E7F"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p>
    <w:p w14:paraId="46BDB931" w14:textId="63DEA054" w:rsidR="00A26E7F" w:rsidRPr="001E765C" w:rsidRDefault="00A26E7F"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lastRenderedPageBreak/>
        <w:tab/>
      </w:r>
      <w:r w:rsidR="00670EBF">
        <w:rPr>
          <w:rFonts w:ascii="Times New Roman" w:hAnsi="Times New Roman"/>
          <w:sz w:val="22"/>
          <w:szCs w:val="22"/>
        </w:rPr>
        <w:t>GG</w:t>
      </w:r>
      <w:r w:rsidRPr="001E765C">
        <w:rPr>
          <w:rFonts w:ascii="Times New Roman" w:hAnsi="Times New Roman"/>
          <w:sz w:val="22"/>
          <w:szCs w:val="22"/>
        </w:rPr>
        <w:t>.</w:t>
      </w:r>
      <w:r w:rsidRPr="001E765C">
        <w:rPr>
          <w:rFonts w:ascii="Times New Roman" w:hAnsi="Times New Roman"/>
          <w:sz w:val="22"/>
          <w:szCs w:val="22"/>
        </w:rPr>
        <w:tab/>
      </w:r>
      <w:r w:rsidRPr="001E765C">
        <w:rPr>
          <w:rFonts w:ascii="Times New Roman" w:hAnsi="Times New Roman"/>
          <w:b/>
          <w:sz w:val="22"/>
          <w:szCs w:val="22"/>
        </w:rPr>
        <w:t>Unlit Fiber Provider.</w:t>
      </w:r>
      <w:r w:rsidRPr="001E765C">
        <w:rPr>
          <w:rFonts w:ascii="Times New Roman" w:hAnsi="Times New Roman"/>
          <w:sz w:val="22"/>
          <w:szCs w:val="22"/>
        </w:rPr>
        <w:t xml:space="preserve"> “Unlit fiber provider” means a provider of “unlit fiber.”</w:t>
      </w:r>
      <w:r w:rsidR="0021184D" w:rsidRPr="001E765C">
        <w:rPr>
          <w:rFonts w:ascii="Times New Roman" w:hAnsi="Times New Roman"/>
          <w:sz w:val="22"/>
          <w:szCs w:val="22"/>
        </w:rPr>
        <w:t xml:space="preserve"> </w:t>
      </w:r>
      <w:r w:rsidRPr="001E765C">
        <w:rPr>
          <w:rFonts w:ascii="Times New Roman" w:hAnsi="Times New Roman"/>
          <w:sz w:val="22"/>
          <w:szCs w:val="22"/>
        </w:rPr>
        <w:t>Unlit fiber provider also includes a "dark fiber provider" as defined in Title 35-A of the Maine Revised Statutes.</w:t>
      </w:r>
    </w:p>
    <w:p w14:paraId="777679AB" w14:textId="77777777" w:rsidR="00A26E7F" w:rsidRPr="001E765C" w:rsidRDefault="00A26E7F"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p>
    <w:p w14:paraId="17269267" w14:textId="6EB99616" w:rsidR="00A26E7F" w:rsidRPr="001E765C" w:rsidRDefault="00A26E7F"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670EBF">
        <w:rPr>
          <w:rFonts w:ascii="Times New Roman" w:hAnsi="Times New Roman"/>
          <w:sz w:val="22"/>
          <w:szCs w:val="22"/>
        </w:rPr>
        <w:t>HH</w:t>
      </w:r>
      <w:r w:rsidRPr="001E765C">
        <w:rPr>
          <w:rFonts w:ascii="Times New Roman" w:hAnsi="Times New Roman"/>
          <w:sz w:val="22"/>
          <w:szCs w:val="22"/>
        </w:rPr>
        <w:t>.</w:t>
      </w:r>
      <w:r w:rsidRPr="001E765C">
        <w:rPr>
          <w:rFonts w:ascii="Times New Roman" w:hAnsi="Times New Roman"/>
          <w:sz w:val="22"/>
          <w:szCs w:val="22"/>
        </w:rPr>
        <w:tab/>
      </w:r>
      <w:r w:rsidRPr="001E765C">
        <w:rPr>
          <w:rFonts w:ascii="Times New Roman" w:hAnsi="Times New Roman"/>
          <w:b/>
          <w:sz w:val="22"/>
          <w:szCs w:val="22"/>
        </w:rPr>
        <w:t>Usable Space.</w:t>
      </w:r>
      <w:r w:rsidR="0021184D" w:rsidRPr="001E765C">
        <w:rPr>
          <w:rFonts w:ascii="Times New Roman" w:hAnsi="Times New Roman"/>
          <w:sz w:val="22"/>
          <w:szCs w:val="22"/>
        </w:rPr>
        <w:t xml:space="preserve"> </w:t>
      </w:r>
      <w:r w:rsidRPr="001E765C">
        <w:rPr>
          <w:rFonts w:ascii="Times New Roman" w:hAnsi="Times New Roman"/>
          <w:sz w:val="22"/>
          <w:szCs w:val="22"/>
        </w:rPr>
        <w:t>"Usable Space" means the space on a joint-use utility pole above the minimum grade level which can be used for the attachment of wires, cables, and associated equipment.</w:t>
      </w:r>
    </w:p>
    <w:p w14:paraId="3DCB47DE" w14:textId="77777777" w:rsidR="00A26E7F" w:rsidRPr="001E765C" w:rsidRDefault="00A26E7F"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p>
    <w:p w14:paraId="3A90F04E" w14:textId="60BFAACC" w:rsidR="00A26E7F" w:rsidRPr="001E765C" w:rsidRDefault="00A26E7F"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670EBF">
        <w:rPr>
          <w:rFonts w:ascii="Times New Roman" w:hAnsi="Times New Roman"/>
          <w:sz w:val="22"/>
          <w:szCs w:val="22"/>
        </w:rPr>
        <w:t>II</w:t>
      </w:r>
      <w:r w:rsidRPr="001E765C">
        <w:rPr>
          <w:rFonts w:ascii="Times New Roman" w:hAnsi="Times New Roman"/>
          <w:sz w:val="22"/>
          <w:szCs w:val="22"/>
        </w:rPr>
        <w:t>.</w:t>
      </w:r>
      <w:r w:rsidRPr="001E765C">
        <w:rPr>
          <w:rFonts w:ascii="Times New Roman" w:hAnsi="Times New Roman"/>
          <w:sz w:val="22"/>
          <w:szCs w:val="22"/>
        </w:rPr>
        <w:tab/>
      </w:r>
      <w:r w:rsidRPr="001E765C">
        <w:rPr>
          <w:rFonts w:ascii="Times New Roman" w:hAnsi="Times New Roman"/>
          <w:b/>
          <w:sz w:val="22"/>
          <w:szCs w:val="22"/>
        </w:rPr>
        <w:t>Utility.</w:t>
      </w:r>
      <w:r w:rsidR="0021184D" w:rsidRPr="001E765C">
        <w:rPr>
          <w:rFonts w:ascii="Times New Roman" w:hAnsi="Times New Roman"/>
          <w:sz w:val="22"/>
          <w:szCs w:val="22"/>
        </w:rPr>
        <w:t xml:space="preserve"> </w:t>
      </w:r>
      <w:r w:rsidRPr="001E765C">
        <w:rPr>
          <w:rFonts w:ascii="Times New Roman" w:hAnsi="Times New Roman"/>
          <w:sz w:val="22"/>
          <w:szCs w:val="22"/>
        </w:rPr>
        <w:t>"Utility" has the same definition as "Public Utility" in Title 35-A of the Maine Revised Statutes.</w:t>
      </w:r>
    </w:p>
    <w:p w14:paraId="2647CD12" w14:textId="34084806" w:rsidR="00A26E7F" w:rsidRPr="001E765C" w:rsidRDefault="00A11D56"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670EBF">
        <w:rPr>
          <w:rFonts w:ascii="Times New Roman" w:hAnsi="Times New Roman"/>
          <w:sz w:val="22"/>
          <w:szCs w:val="22"/>
        </w:rPr>
        <w:t>JJ</w:t>
      </w:r>
      <w:r w:rsidR="00A26E7F" w:rsidRPr="001E765C">
        <w:rPr>
          <w:rFonts w:ascii="Times New Roman" w:hAnsi="Times New Roman"/>
          <w:sz w:val="22"/>
          <w:szCs w:val="22"/>
        </w:rPr>
        <w:t>.</w:t>
      </w:r>
      <w:r w:rsidR="00A26E7F" w:rsidRPr="001E765C">
        <w:rPr>
          <w:rFonts w:ascii="Times New Roman" w:hAnsi="Times New Roman"/>
          <w:sz w:val="22"/>
          <w:szCs w:val="22"/>
        </w:rPr>
        <w:tab/>
      </w:r>
      <w:r w:rsidR="00A26E7F" w:rsidRPr="001E765C">
        <w:rPr>
          <w:rFonts w:ascii="Times New Roman" w:hAnsi="Times New Roman"/>
          <w:b/>
          <w:sz w:val="22"/>
          <w:szCs w:val="22"/>
        </w:rPr>
        <w:t>Voice Service Provider.</w:t>
      </w:r>
      <w:r w:rsidR="00A26E7F" w:rsidRPr="001E765C">
        <w:rPr>
          <w:rFonts w:ascii="Times New Roman" w:hAnsi="Times New Roman"/>
          <w:sz w:val="22"/>
          <w:szCs w:val="22"/>
        </w:rPr>
        <w:t xml:space="preserve"> "Voice service provider” is as defined in Title 35-A of the Maine Revised Statutes.</w:t>
      </w:r>
    </w:p>
    <w:p w14:paraId="2B92F57F" w14:textId="77777777" w:rsidR="005C13A5" w:rsidRPr="001E765C" w:rsidRDefault="005C13A5"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p>
    <w:p w14:paraId="3FE0C754" w14:textId="3CBFE7F2" w:rsidR="00A26E7F" w:rsidRPr="001E765C" w:rsidRDefault="00A26E7F"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00670EBF">
        <w:rPr>
          <w:rFonts w:ascii="Times New Roman" w:hAnsi="Times New Roman"/>
          <w:sz w:val="22"/>
          <w:szCs w:val="22"/>
        </w:rPr>
        <w:t>KK</w:t>
      </w:r>
      <w:r w:rsidRPr="001E765C">
        <w:rPr>
          <w:rFonts w:ascii="Times New Roman" w:hAnsi="Times New Roman"/>
          <w:sz w:val="22"/>
          <w:szCs w:val="22"/>
        </w:rPr>
        <w:t>.</w:t>
      </w:r>
      <w:r w:rsidRPr="001E765C">
        <w:rPr>
          <w:rFonts w:ascii="Times New Roman" w:hAnsi="Times New Roman"/>
          <w:sz w:val="22"/>
          <w:szCs w:val="22"/>
        </w:rPr>
        <w:tab/>
      </w:r>
      <w:r w:rsidRPr="001E765C">
        <w:rPr>
          <w:rFonts w:ascii="Times New Roman" w:hAnsi="Times New Roman"/>
          <w:b/>
          <w:sz w:val="22"/>
          <w:szCs w:val="22"/>
        </w:rPr>
        <w:t>Wholesale Competitive Local Exchange Carrier.</w:t>
      </w:r>
      <w:r w:rsidRPr="001E765C">
        <w:rPr>
          <w:rFonts w:ascii="Times New Roman" w:hAnsi="Times New Roman"/>
          <w:sz w:val="22"/>
          <w:szCs w:val="22"/>
        </w:rPr>
        <w:t xml:space="preserve"> "Wholesale competitive local exchange carrier” is as defined in Title 35-A of the Maine Revised Statutes.</w:t>
      </w:r>
    </w:p>
    <w:p w14:paraId="2D4BB237"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4C00B382" w14:textId="77777777" w:rsidR="00D96E31" w:rsidRPr="001E765C" w:rsidRDefault="00D96E31"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51F35FA9" w14:textId="77777777" w:rsidR="00A26E7F" w:rsidRPr="001E765C" w:rsidRDefault="000A48F6" w:rsidP="00C16AD5">
      <w:pPr>
        <w:widowControl/>
        <w:contextualSpacing/>
        <w:rPr>
          <w:rFonts w:ascii="Times New Roman" w:hAnsi="Times New Roman"/>
          <w:b/>
          <w:sz w:val="22"/>
          <w:szCs w:val="22"/>
        </w:rPr>
      </w:pPr>
      <w:r w:rsidRPr="001E765C">
        <w:rPr>
          <w:rFonts w:ascii="Times New Roman" w:hAnsi="Times New Roman"/>
          <w:b/>
          <w:sz w:val="22"/>
          <w:szCs w:val="22"/>
        </w:rPr>
        <w:t>2.</w:t>
      </w:r>
      <w:r w:rsidRPr="001E765C">
        <w:rPr>
          <w:rFonts w:ascii="Times New Roman" w:hAnsi="Times New Roman"/>
          <w:b/>
          <w:sz w:val="22"/>
          <w:szCs w:val="22"/>
        </w:rPr>
        <w:tab/>
      </w:r>
      <w:r w:rsidR="00A26E7F" w:rsidRPr="001E765C">
        <w:rPr>
          <w:rFonts w:ascii="Times New Roman" w:hAnsi="Times New Roman"/>
          <w:b/>
          <w:sz w:val="22"/>
          <w:szCs w:val="22"/>
        </w:rPr>
        <w:t>TERMS AND CONDITIONS</w:t>
      </w:r>
    </w:p>
    <w:p w14:paraId="00A9C3A5" w14:textId="77777777" w:rsidR="00A26E7F" w:rsidRPr="001E765C" w:rsidRDefault="00A26E7F" w:rsidP="00C16AD5">
      <w:pPr>
        <w:widowControl/>
        <w:contextualSpacing/>
        <w:rPr>
          <w:rFonts w:ascii="Times New Roman" w:hAnsi="Times New Roman"/>
          <w:b/>
          <w:bCs/>
          <w:snapToGrid/>
          <w:sz w:val="22"/>
          <w:szCs w:val="22"/>
        </w:rPr>
      </w:pPr>
    </w:p>
    <w:p w14:paraId="0BC33DFA" w14:textId="4712F6D0" w:rsidR="00A26E7F" w:rsidRPr="001E765C" w:rsidRDefault="00A26E7F" w:rsidP="00C16AD5">
      <w:pPr>
        <w:widowControl/>
        <w:ind w:left="144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A.</w:t>
      </w:r>
      <w:r w:rsidRPr="001E765C">
        <w:rPr>
          <w:rFonts w:ascii="Times New Roman" w:eastAsia="Calibri" w:hAnsi="Times New Roman"/>
          <w:b/>
          <w:snapToGrid/>
          <w:sz w:val="22"/>
          <w:szCs w:val="22"/>
        </w:rPr>
        <w:tab/>
        <w:t>Reasonable Terms and Conditions.</w:t>
      </w:r>
      <w:r w:rsidRPr="001E765C">
        <w:rPr>
          <w:rFonts w:ascii="Times New Roman" w:eastAsia="Calibri" w:hAnsi="Times New Roman"/>
          <w:snapToGrid/>
          <w:sz w:val="22"/>
          <w:szCs w:val="22"/>
        </w:rPr>
        <w:t xml:space="preserve"> The following terms and conditions </w:t>
      </w:r>
      <w:r w:rsidR="00430518">
        <w:rPr>
          <w:rFonts w:ascii="Times New Roman" w:eastAsia="Calibri" w:hAnsi="Times New Roman"/>
          <w:snapToGrid/>
          <w:sz w:val="22"/>
          <w:szCs w:val="22"/>
        </w:rPr>
        <w:t>are</w:t>
      </w:r>
      <w:r w:rsidRPr="001E765C">
        <w:rPr>
          <w:rFonts w:ascii="Times New Roman" w:eastAsia="Calibri" w:hAnsi="Times New Roman"/>
          <w:snapToGrid/>
          <w:sz w:val="22"/>
          <w:szCs w:val="22"/>
        </w:rPr>
        <w:t xml:space="preserve"> presumed to be </w:t>
      </w:r>
      <w:r w:rsidRPr="001E765C">
        <w:rPr>
          <w:rFonts w:ascii="Times New Roman" w:eastAsia="Calibri" w:hAnsi="Times New Roman"/>
          <w:sz w:val="22"/>
          <w:szCs w:val="22"/>
        </w:rPr>
        <w:t>reasonable</w:t>
      </w:r>
      <w:r w:rsidRPr="001E765C">
        <w:rPr>
          <w:rFonts w:ascii="Times New Roman" w:eastAsia="Calibri" w:hAnsi="Times New Roman"/>
          <w:snapToGrid/>
          <w:sz w:val="22"/>
          <w:szCs w:val="22"/>
        </w:rPr>
        <w:t xml:space="preserve"> for the joint use of utility poles:</w:t>
      </w:r>
    </w:p>
    <w:p w14:paraId="5C2D59AA" w14:textId="77777777" w:rsidR="00A26E7F" w:rsidRPr="001E765C" w:rsidRDefault="00A26E7F" w:rsidP="00C16AD5">
      <w:pPr>
        <w:widowControl/>
        <w:contextualSpacing/>
        <w:rPr>
          <w:rFonts w:ascii="Times New Roman" w:eastAsia="Calibri" w:hAnsi="Times New Roman"/>
          <w:snapToGrid/>
          <w:sz w:val="22"/>
          <w:szCs w:val="22"/>
        </w:rPr>
      </w:pPr>
    </w:p>
    <w:p w14:paraId="416BA86D" w14:textId="5C6FE009" w:rsidR="00D34B28" w:rsidRDefault="00A26E7F" w:rsidP="00D34B28">
      <w:pPr>
        <w:widowControl/>
        <w:ind w:left="216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1.</w:t>
      </w:r>
      <w:r w:rsidRPr="001E765C">
        <w:rPr>
          <w:rFonts w:ascii="Times New Roman" w:eastAsia="Calibri" w:hAnsi="Times New Roman"/>
          <w:b/>
          <w:snapToGrid/>
          <w:sz w:val="22"/>
          <w:szCs w:val="22"/>
        </w:rPr>
        <w:tab/>
        <w:t xml:space="preserve">Request. </w:t>
      </w:r>
      <w:r w:rsidRPr="001E765C">
        <w:rPr>
          <w:rFonts w:ascii="Times New Roman" w:eastAsia="Calibri" w:hAnsi="Times New Roman"/>
          <w:snapToGrid/>
          <w:sz w:val="22"/>
          <w:szCs w:val="22"/>
        </w:rPr>
        <w:t xml:space="preserve">A pole owner </w:t>
      </w:r>
      <w:r w:rsidR="00430518">
        <w:rPr>
          <w:rFonts w:ascii="Times New Roman" w:eastAsia="Calibri" w:hAnsi="Times New Roman"/>
          <w:snapToGrid/>
          <w:sz w:val="22"/>
          <w:szCs w:val="22"/>
        </w:rPr>
        <w:t>must</w:t>
      </w:r>
      <w:r w:rsidRPr="001E765C">
        <w:rPr>
          <w:rFonts w:ascii="Times New Roman" w:eastAsia="Calibri" w:hAnsi="Times New Roman"/>
          <w:snapToGrid/>
          <w:sz w:val="22"/>
          <w:szCs w:val="22"/>
        </w:rPr>
        <w:t xml:space="preserve"> provide a requesting party with nondiscriminatory access to any </w:t>
      </w:r>
      <w:r w:rsidR="001158B8" w:rsidRPr="001E765C">
        <w:rPr>
          <w:rFonts w:ascii="Times New Roman" w:eastAsia="Calibri" w:hAnsi="Times New Roman"/>
          <w:snapToGrid/>
          <w:sz w:val="22"/>
          <w:szCs w:val="22"/>
        </w:rPr>
        <w:t>joint-use</w:t>
      </w:r>
      <w:r w:rsidRPr="001E765C">
        <w:rPr>
          <w:rFonts w:ascii="Times New Roman" w:eastAsia="Calibri" w:hAnsi="Times New Roman"/>
          <w:snapToGrid/>
          <w:sz w:val="22"/>
          <w:szCs w:val="22"/>
        </w:rPr>
        <w:t xml:space="preserve"> utility pole owned or controlled by it for the attachment of conductors, circuitry, antennas, or other facilities.</w:t>
      </w:r>
      <w:r w:rsidR="0021184D" w:rsidRPr="001E765C">
        <w:rPr>
          <w:rFonts w:ascii="Times New Roman" w:eastAsia="Calibri" w:hAnsi="Times New Roman"/>
          <w:snapToGrid/>
          <w:sz w:val="22"/>
          <w:szCs w:val="22"/>
        </w:rPr>
        <w:t xml:space="preserve"> </w:t>
      </w:r>
      <w:r w:rsidRPr="001E765C">
        <w:rPr>
          <w:rFonts w:ascii="Times New Roman" w:eastAsia="Calibri" w:hAnsi="Times New Roman"/>
          <w:snapToGrid/>
          <w:sz w:val="22"/>
          <w:szCs w:val="22"/>
        </w:rPr>
        <w:t xml:space="preserve">A request to attach facilities to a </w:t>
      </w:r>
      <w:r w:rsidR="001158B8" w:rsidRPr="001E765C">
        <w:rPr>
          <w:rFonts w:ascii="Times New Roman" w:eastAsia="Calibri" w:hAnsi="Times New Roman"/>
          <w:snapToGrid/>
          <w:sz w:val="22"/>
          <w:szCs w:val="22"/>
        </w:rPr>
        <w:t>joint-use</w:t>
      </w:r>
      <w:r w:rsidRPr="001E765C">
        <w:rPr>
          <w:rFonts w:ascii="Times New Roman" w:eastAsia="Calibri" w:hAnsi="Times New Roman"/>
          <w:snapToGrid/>
          <w:sz w:val="22"/>
          <w:szCs w:val="22"/>
        </w:rPr>
        <w:t xml:space="preserve"> utility pole </w:t>
      </w:r>
      <w:r w:rsidR="00430518">
        <w:rPr>
          <w:rFonts w:ascii="Times New Roman" w:eastAsia="Calibri" w:hAnsi="Times New Roman"/>
          <w:snapToGrid/>
          <w:sz w:val="22"/>
          <w:szCs w:val="22"/>
        </w:rPr>
        <w:t>must</w:t>
      </w:r>
      <w:r w:rsidRPr="001E765C">
        <w:rPr>
          <w:rFonts w:ascii="Times New Roman" w:eastAsia="Calibri" w:hAnsi="Times New Roman"/>
          <w:snapToGrid/>
          <w:sz w:val="22"/>
          <w:szCs w:val="22"/>
        </w:rPr>
        <w:t xml:space="preserve"> be in writing and must provide the pole owner with the information necessary under its procedures to begin to survey the poles to which attachment is sought.</w:t>
      </w:r>
      <w:r w:rsidR="0021184D" w:rsidRPr="001E765C">
        <w:rPr>
          <w:rFonts w:ascii="Times New Roman" w:eastAsia="Calibri" w:hAnsi="Times New Roman"/>
          <w:snapToGrid/>
          <w:sz w:val="22"/>
          <w:szCs w:val="22"/>
        </w:rPr>
        <w:t xml:space="preserve"> </w:t>
      </w:r>
      <w:r w:rsidR="00D34B28" w:rsidRPr="00D34B28">
        <w:rPr>
          <w:rFonts w:ascii="Times New Roman" w:eastAsia="Calibri" w:hAnsi="Times New Roman"/>
          <w:snapToGrid/>
          <w:sz w:val="22"/>
          <w:szCs w:val="22"/>
        </w:rPr>
        <w:t xml:space="preserve">A </w:t>
      </w:r>
      <w:r w:rsidR="00D34B28">
        <w:rPr>
          <w:rFonts w:ascii="Times New Roman" w:eastAsia="Calibri" w:hAnsi="Times New Roman"/>
          <w:snapToGrid/>
          <w:sz w:val="22"/>
          <w:szCs w:val="22"/>
        </w:rPr>
        <w:t xml:space="preserve">pole owner </w:t>
      </w:r>
      <w:r w:rsidR="00430518">
        <w:rPr>
          <w:rFonts w:ascii="Times New Roman" w:eastAsia="Calibri" w:hAnsi="Times New Roman"/>
          <w:snapToGrid/>
          <w:sz w:val="22"/>
          <w:szCs w:val="22"/>
        </w:rPr>
        <w:t>must</w:t>
      </w:r>
      <w:r w:rsidR="00D34B28" w:rsidRPr="00D34B28">
        <w:rPr>
          <w:rFonts w:ascii="Times New Roman" w:eastAsia="Calibri" w:hAnsi="Times New Roman"/>
          <w:snapToGrid/>
          <w:sz w:val="22"/>
          <w:szCs w:val="22"/>
        </w:rPr>
        <w:t xml:space="preserve"> review a </w:t>
      </w:r>
      <w:r w:rsidR="00D34B28">
        <w:rPr>
          <w:rFonts w:ascii="Times New Roman" w:eastAsia="Calibri" w:hAnsi="Times New Roman"/>
          <w:snapToGrid/>
          <w:sz w:val="22"/>
          <w:szCs w:val="22"/>
        </w:rPr>
        <w:t>requesting party's</w:t>
      </w:r>
      <w:r w:rsidR="00D34B28" w:rsidRPr="00D34B28">
        <w:rPr>
          <w:rFonts w:ascii="Times New Roman" w:eastAsia="Calibri" w:hAnsi="Times New Roman"/>
          <w:snapToGrid/>
          <w:sz w:val="22"/>
          <w:szCs w:val="22"/>
        </w:rPr>
        <w:t xml:space="preserve"> attachment application for completeness before</w:t>
      </w:r>
      <w:r w:rsidR="00D34B28">
        <w:rPr>
          <w:rFonts w:ascii="Times New Roman" w:eastAsia="Calibri" w:hAnsi="Times New Roman"/>
          <w:snapToGrid/>
          <w:sz w:val="22"/>
          <w:szCs w:val="22"/>
        </w:rPr>
        <w:t xml:space="preserve"> </w:t>
      </w:r>
      <w:r w:rsidR="00D34B28" w:rsidRPr="00D34B28">
        <w:rPr>
          <w:rFonts w:ascii="Times New Roman" w:eastAsia="Calibri" w:hAnsi="Times New Roman"/>
          <w:snapToGrid/>
          <w:sz w:val="22"/>
          <w:szCs w:val="22"/>
        </w:rPr>
        <w:t xml:space="preserve">reviewing the application on its merits. A </w:t>
      </w:r>
      <w:r w:rsidR="00D34B28">
        <w:rPr>
          <w:rFonts w:ascii="Times New Roman" w:eastAsia="Calibri" w:hAnsi="Times New Roman"/>
          <w:snapToGrid/>
          <w:sz w:val="22"/>
          <w:szCs w:val="22"/>
        </w:rPr>
        <w:t xml:space="preserve">requesting party's </w:t>
      </w:r>
      <w:r w:rsidR="00D34B28" w:rsidRPr="00D34B28">
        <w:rPr>
          <w:rFonts w:ascii="Times New Roman" w:eastAsia="Calibri" w:hAnsi="Times New Roman"/>
          <w:snapToGrid/>
          <w:sz w:val="22"/>
          <w:szCs w:val="22"/>
        </w:rPr>
        <w:t>attachment application is considered complete if it provides the</w:t>
      </w:r>
      <w:r w:rsidR="00D34B28">
        <w:rPr>
          <w:rFonts w:ascii="Times New Roman" w:eastAsia="Calibri" w:hAnsi="Times New Roman"/>
          <w:snapToGrid/>
          <w:sz w:val="22"/>
          <w:szCs w:val="22"/>
        </w:rPr>
        <w:t xml:space="preserve"> pole owner</w:t>
      </w:r>
      <w:r w:rsidR="00D34B28" w:rsidRPr="00D34B28">
        <w:rPr>
          <w:rFonts w:ascii="Times New Roman" w:eastAsia="Calibri" w:hAnsi="Times New Roman"/>
          <w:snapToGrid/>
          <w:sz w:val="22"/>
          <w:szCs w:val="22"/>
        </w:rPr>
        <w:t xml:space="preserve"> with the information necessary under its procedures, as specified in a master service agreement or in requirements</w:t>
      </w:r>
      <w:r w:rsidR="00D34B28">
        <w:rPr>
          <w:rFonts w:ascii="Times New Roman" w:eastAsia="Calibri" w:hAnsi="Times New Roman"/>
          <w:snapToGrid/>
          <w:sz w:val="22"/>
          <w:szCs w:val="22"/>
        </w:rPr>
        <w:t xml:space="preserve"> </w:t>
      </w:r>
      <w:r w:rsidR="00D34B28" w:rsidRPr="00D34B28">
        <w:rPr>
          <w:rFonts w:ascii="Times New Roman" w:eastAsia="Calibri" w:hAnsi="Times New Roman"/>
          <w:snapToGrid/>
          <w:sz w:val="22"/>
          <w:szCs w:val="22"/>
        </w:rPr>
        <w:t>that are available in writing publicly at the time of submission of the application, to begin to survey the affected poles.</w:t>
      </w:r>
    </w:p>
    <w:p w14:paraId="7C8AFAF9" w14:textId="5E6ABA3A" w:rsidR="00D34B28" w:rsidRDefault="00D34B28" w:rsidP="00C16AD5">
      <w:pPr>
        <w:widowControl/>
        <w:ind w:left="2160" w:hanging="720"/>
        <w:contextualSpacing/>
        <w:rPr>
          <w:rFonts w:ascii="Times New Roman" w:eastAsia="Calibri" w:hAnsi="Times New Roman"/>
          <w:snapToGrid/>
          <w:sz w:val="22"/>
          <w:szCs w:val="22"/>
        </w:rPr>
      </w:pPr>
    </w:p>
    <w:p w14:paraId="3F77205B" w14:textId="766C92A6" w:rsidR="00D34B28" w:rsidRDefault="00D34B28" w:rsidP="00D34B28">
      <w:pPr>
        <w:widowControl/>
        <w:ind w:left="2880" w:hanging="720"/>
        <w:contextualSpacing/>
        <w:rPr>
          <w:rFonts w:ascii="Times New Roman" w:eastAsia="Calibri" w:hAnsi="Times New Roman"/>
          <w:snapToGrid/>
          <w:sz w:val="22"/>
          <w:szCs w:val="22"/>
        </w:rPr>
      </w:pPr>
      <w:r>
        <w:rPr>
          <w:rFonts w:ascii="Times New Roman" w:eastAsia="Calibri" w:hAnsi="Times New Roman"/>
          <w:snapToGrid/>
          <w:sz w:val="22"/>
          <w:szCs w:val="22"/>
        </w:rPr>
        <w:t>a.</w:t>
      </w:r>
      <w:r>
        <w:rPr>
          <w:rFonts w:ascii="Times New Roman" w:eastAsia="Calibri" w:hAnsi="Times New Roman"/>
          <w:snapToGrid/>
          <w:sz w:val="22"/>
          <w:szCs w:val="22"/>
        </w:rPr>
        <w:tab/>
      </w:r>
      <w:r w:rsidRPr="00D34B28">
        <w:rPr>
          <w:rFonts w:ascii="Times New Roman" w:eastAsia="Calibri" w:hAnsi="Times New Roman"/>
          <w:snapToGrid/>
          <w:sz w:val="22"/>
          <w:szCs w:val="22"/>
        </w:rPr>
        <w:t xml:space="preserve">A </w:t>
      </w:r>
      <w:r>
        <w:rPr>
          <w:rFonts w:ascii="Times New Roman" w:eastAsia="Calibri" w:hAnsi="Times New Roman"/>
          <w:snapToGrid/>
          <w:sz w:val="22"/>
          <w:szCs w:val="22"/>
        </w:rPr>
        <w:t>pole owner</w:t>
      </w:r>
      <w:r w:rsidRPr="00D34B28">
        <w:rPr>
          <w:rFonts w:ascii="Times New Roman" w:eastAsia="Calibri" w:hAnsi="Times New Roman"/>
          <w:snapToGrid/>
          <w:sz w:val="22"/>
          <w:szCs w:val="22"/>
        </w:rPr>
        <w:t xml:space="preserve"> </w:t>
      </w:r>
      <w:r w:rsidR="00430518">
        <w:rPr>
          <w:rFonts w:ascii="Times New Roman" w:eastAsia="Calibri" w:hAnsi="Times New Roman"/>
          <w:snapToGrid/>
          <w:sz w:val="22"/>
          <w:szCs w:val="22"/>
        </w:rPr>
        <w:t>must</w:t>
      </w:r>
      <w:r w:rsidRPr="00D34B28">
        <w:rPr>
          <w:rFonts w:ascii="Times New Roman" w:eastAsia="Calibri" w:hAnsi="Times New Roman"/>
          <w:snapToGrid/>
          <w:sz w:val="22"/>
          <w:szCs w:val="22"/>
        </w:rPr>
        <w:t xml:space="preserve"> determine within 10 business days after receipt of a </w:t>
      </w:r>
      <w:r>
        <w:rPr>
          <w:rFonts w:ascii="Times New Roman" w:eastAsia="Calibri" w:hAnsi="Times New Roman"/>
          <w:snapToGrid/>
          <w:sz w:val="22"/>
          <w:szCs w:val="22"/>
        </w:rPr>
        <w:t>requesting party's</w:t>
      </w:r>
      <w:r w:rsidRPr="00D34B28">
        <w:rPr>
          <w:rFonts w:ascii="Times New Roman" w:eastAsia="Calibri" w:hAnsi="Times New Roman"/>
          <w:snapToGrid/>
          <w:sz w:val="22"/>
          <w:szCs w:val="22"/>
        </w:rPr>
        <w:t xml:space="preserve"> attachment application whether the</w:t>
      </w:r>
      <w:r>
        <w:rPr>
          <w:rFonts w:ascii="Times New Roman" w:eastAsia="Calibri" w:hAnsi="Times New Roman"/>
          <w:snapToGrid/>
          <w:sz w:val="22"/>
          <w:szCs w:val="22"/>
        </w:rPr>
        <w:t xml:space="preserve"> </w:t>
      </w:r>
      <w:r w:rsidRPr="00D34B28">
        <w:rPr>
          <w:rFonts w:ascii="Times New Roman" w:eastAsia="Calibri" w:hAnsi="Times New Roman"/>
          <w:snapToGrid/>
          <w:sz w:val="22"/>
          <w:szCs w:val="22"/>
        </w:rPr>
        <w:t xml:space="preserve">application is complete and notify the </w:t>
      </w:r>
      <w:r>
        <w:rPr>
          <w:rFonts w:ascii="Times New Roman" w:eastAsia="Calibri" w:hAnsi="Times New Roman"/>
          <w:snapToGrid/>
          <w:sz w:val="22"/>
          <w:szCs w:val="22"/>
        </w:rPr>
        <w:t xml:space="preserve">requesting party </w:t>
      </w:r>
      <w:r w:rsidRPr="00D34B28">
        <w:rPr>
          <w:rFonts w:ascii="Times New Roman" w:eastAsia="Calibri" w:hAnsi="Times New Roman"/>
          <w:snapToGrid/>
          <w:sz w:val="22"/>
          <w:szCs w:val="22"/>
        </w:rPr>
        <w:t xml:space="preserve">of that decision. If the </w:t>
      </w:r>
      <w:r>
        <w:rPr>
          <w:rFonts w:ascii="Times New Roman" w:eastAsia="Calibri" w:hAnsi="Times New Roman"/>
          <w:snapToGrid/>
          <w:sz w:val="22"/>
          <w:szCs w:val="22"/>
        </w:rPr>
        <w:t>pole owner</w:t>
      </w:r>
      <w:r w:rsidRPr="00D34B28">
        <w:rPr>
          <w:rFonts w:ascii="Times New Roman" w:eastAsia="Calibri" w:hAnsi="Times New Roman"/>
          <w:snapToGrid/>
          <w:sz w:val="22"/>
          <w:szCs w:val="22"/>
        </w:rPr>
        <w:t xml:space="preserve"> does not respond within 10 business days</w:t>
      </w:r>
      <w:r>
        <w:rPr>
          <w:rFonts w:ascii="Times New Roman" w:eastAsia="Calibri" w:hAnsi="Times New Roman"/>
          <w:snapToGrid/>
          <w:sz w:val="22"/>
          <w:szCs w:val="22"/>
        </w:rPr>
        <w:t xml:space="preserve"> </w:t>
      </w:r>
      <w:r w:rsidRPr="00D34B28">
        <w:rPr>
          <w:rFonts w:ascii="Times New Roman" w:eastAsia="Calibri" w:hAnsi="Times New Roman"/>
          <w:snapToGrid/>
          <w:sz w:val="22"/>
          <w:szCs w:val="22"/>
        </w:rPr>
        <w:t xml:space="preserve">after receipt of the application, or if the </w:t>
      </w:r>
      <w:r>
        <w:rPr>
          <w:rFonts w:ascii="Times New Roman" w:eastAsia="Calibri" w:hAnsi="Times New Roman"/>
          <w:snapToGrid/>
          <w:sz w:val="22"/>
          <w:szCs w:val="22"/>
        </w:rPr>
        <w:t>pole owner</w:t>
      </w:r>
      <w:r w:rsidRPr="00D34B28">
        <w:rPr>
          <w:rFonts w:ascii="Times New Roman" w:eastAsia="Calibri" w:hAnsi="Times New Roman"/>
          <w:snapToGrid/>
          <w:sz w:val="22"/>
          <w:szCs w:val="22"/>
        </w:rPr>
        <w:t xml:space="preserve"> rejects the application as incomplete but fails to specify any reasons in</w:t>
      </w:r>
      <w:r>
        <w:rPr>
          <w:rFonts w:ascii="Times New Roman" w:eastAsia="Calibri" w:hAnsi="Times New Roman"/>
          <w:snapToGrid/>
          <w:sz w:val="22"/>
          <w:szCs w:val="22"/>
        </w:rPr>
        <w:t xml:space="preserve"> </w:t>
      </w:r>
      <w:r w:rsidRPr="00D34B28">
        <w:rPr>
          <w:rFonts w:ascii="Times New Roman" w:eastAsia="Calibri" w:hAnsi="Times New Roman"/>
          <w:snapToGrid/>
          <w:sz w:val="22"/>
          <w:szCs w:val="22"/>
        </w:rPr>
        <w:t xml:space="preserve">its response, then the application is deemed complete. If the </w:t>
      </w:r>
      <w:r>
        <w:rPr>
          <w:rFonts w:ascii="Times New Roman" w:eastAsia="Calibri" w:hAnsi="Times New Roman"/>
          <w:snapToGrid/>
          <w:sz w:val="22"/>
          <w:szCs w:val="22"/>
        </w:rPr>
        <w:t xml:space="preserve">pole owner </w:t>
      </w:r>
      <w:r w:rsidRPr="00D34B28">
        <w:rPr>
          <w:rFonts w:ascii="Times New Roman" w:eastAsia="Calibri" w:hAnsi="Times New Roman"/>
          <w:snapToGrid/>
          <w:sz w:val="22"/>
          <w:szCs w:val="22"/>
        </w:rPr>
        <w:t xml:space="preserve">timely notifies the </w:t>
      </w:r>
      <w:r>
        <w:rPr>
          <w:rFonts w:ascii="Times New Roman" w:eastAsia="Calibri" w:hAnsi="Times New Roman"/>
          <w:snapToGrid/>
          <w:sz w:val="22"/>
          <w:szCs w:val="22"/>
        </w:rPr>
        <w:t>requesting party</w:t>
      </w:r>
      <w:r w:rsidRPr="00D34B28">
        <w:rPr>
          <w:rFonts w:ascii="Times New Roman" w:eastAsia="Calibri" w:hAnsi="Times New Roman"/>
          <w:snapToGrid/>
          <w:sz w:val="22"/>
          <w:szCs w:val="22"/>
        </w:rPr>
        <w:t xml:space="preserve"> that its attachment</w:t>
      </w:r>
      <w:r>
        <w:rPr>
          <w:rFonts w:ascii="Times New Roman" w:eastAsia="Calibri" w:hAnsi="Times New Roman"/>
          <w:snapToGrid/>
          <w:sz w:val="22"/>
          <w:szCs w:val="22"/>
        </w:rPr>
        <w:t xml:space="preserve"> </w:t>
      </w:r>
      <w:r w:rsidRPr="00D34B28">
        <w:rPr>
          <w:rFonts w:ascii="Times New Roman" w:eastAsia="Calibri" w:hAnsi="Times New Roman"/>
          <w:snapToGrid/>
          <w:sz w:val="22"/>
          <w:szCs w:val="22"/>
        </w:rPr>
        <w:t xml:space="preserve">application is not complete, then </w:t>
      </w:r>
      <w:r>
        <w:rPr>
          <w:rFonts w:ascii="Times New Roman" w:eastAsia="Calibri" w:hAnsi="Times New Roman"/>
          <w:snapToGrid/>
          <w:sz w:val="22"/>
          <w:szCs w:val="22"/>
        </w:rPr>
        <w:t xml:space="preserve">the pole owner </w:t>
      </w:r>
      <w:r w:rsidRPr="00D34B28">
        <w:rPr>
          <w:rFonts w:ascii="Times New Roman" w:eastAsia="Calibri" w:hAnsi="Times New Roman"/>
          <w:snapToGrid/>
          <w:sz w:val="22"/>
          <w:szCs w:val="22"/>
        </w:rPr>
        <w:t>must specify all reasons for finding it incomplete.</w:t>
      </w:r>
    </w:p>
    <w:p w14:paraId="4915DB75" w14:textId="6690E055" w:rsidR="008F25C5" w:rsidRDefault="008F25C5" w:rsidP="00D34B28">
      <w:pPr>
        <w:widowControl/>
        <w:ind w:left="2880" w:hanging="720"/>
        <w:contextualSpacing/>
        <w:rPr>
          <w:rFonts w:ascii="Times New Roman" w:eastAsia="Calibri" w:hAnsi="Times New Roman"/>
          <w:snapToGrid/>
          <w:sz w:val="22"/>
          <w:szCs w:val="22"/>
        </w:rPr>
      </w:pPr>
    </w:p>
    <w:p w14:paraId="5EFB0BFF" w14:textId="36A2D0B6" w:rsidR="008F25C5" w:rsidRDefault="008F25C5" w:rsidP="008F25C5">
      <w:pPr>
        <w:widowControl/>
        <w:ind w:left="2880" w:hanging="720"/>
        <w:contextualSpacing/>
        <w:rPr>
          <w:rFonts w:ascii="Times New Roman" w:eastAsia="Calibri" w:hAnsi="Times New Roman"/>
          <w:snapToGrid/>
          <w:sz w:val="22"/>
          <w:szCs w:val="22"/>
        </w:rPr>
      </w:pPr>
      <w:r>
        <w:rPr>
          <w:rFonts w:ascii="Times New Roman" w:eastAsia="Calibri" w:hAnsi="Times New Roman"/>
          <w:snapToGrid/>
          <w:sz w:val="22"/>
          <w:szCs w:val="22"/>
        </w:rPr>
        <w:t>b.</w:t>
      </w:r>
      <w:r>
        <w:rPr>
          <w:rFonts w:ascii="Times New Roman" w:eastAsia="Calibri" w:hAnsi="Times New Roman"/>
          <w:snapToGrid/>
          <w:sz w:val="22"/>
          <w:szCs w:val="22"/>
        </w:rPr>
        <w:tab/>
      </w:r>
      <w:r w:rsidRPr="008F25C5">
        <w:rPr>
          <w:rFonts w:ascii="Times New Roman" w:eastAsia="Calibri" w:hAnsi="Times New Roman"/>
          <w:snapToGrid/>
          <w:sz w:val="22"/>
          <w:szCs w:val="22"/>
        </w:rPr>
        <w:t xml:space="preserve">Any resubmitted application need only address the </w:t>
      </w:r>
      <w:r>
        <w:rPr>
          <w:rFonts w:ascii="Times New Roman" w:eastAsia="Calibri" w:hAnsi="Times New Roman"/>
          <w:snapToGrid/>
          <w:sz w:val="22"/>
          <w:szCs w:val="22"/>
        </w:rPr>
        <w:t>pole owner's re</w:t>
      </w:r>
      <w:r w:rsidRPr="008F25C5">
        <w:rPr>
          <w:rFonts w:ascii="Times New Roman" w:eastAsia="Calibri" w:hAnsi="Times New Roman"/>
          <w:snapToGrid/>
          <w:sz w:val="22"/>
          <w:szCs w:val="22"/>
        </w:rPr>
        <w:t xml:space="preserve">asons for finding the application incomplete and </w:t>
      </w:r>
      <w:r>
        <w:rPr>
          <w:rFonts w:ascii="Times New Roman" w:eastAsia="Calibri" w:hAnsi="Times New Roman"/>
          <w:snapToGrid/>
          <w:sz w:val="22"/>
          <w:szCs w:val="22"/>
        </w:rPr>
        <w:t xml:space="preserve">will </w:t>
      </w:r>
      <w:r w:rsidRPr="008F25C5">
        <w:rPr>
          <w:rFonts w:ascii="Times New Roman" w:eastAsia="Calibri" w:hAnsi="Times New Roman"/>
          <w:snapToGrid/>
          <w:sz w:val="22"/>
          <w:szCs w:val="22"/>
        </w:rPr>
        <w:t xml:space="preserve">be deemed complete within </w:t>
      </w:r>
      <w:r>
        <w:rPr>
          <w:rFonts w:ascii="Times New Roman" w:eastAsia="Calibri" w:hAnsi="Times New Roman"/>
          <w:snapToGrid/>
          <w:sz w:val="22"/>
          <w:szCs w:val="22"/>
        </w:rPr>
        <w:t xml:space="preserve">five </w:t>
      </w:r>
      <w:r w:rsidRPr="008F25C5">
        <w:rPr>
          <w:rFonts w:ascii="Times New Roman" w:eastAsia="Calibri" w:hAnsi="Times New Roman"/>
          <w:snapToGrid/>
          <w:sz w:val="22"/>
          <w:szCs w:val="22"/>
        </w:rPr>
        <w:t xml:space="preserve">business days after its resubmission, unless the </w:t>
      </w:r>
      <w:r>
        <w:rPr>
          <w:rFonts w:ascii="Times New Roman" w:eastAsia="Calibri" w:hAnsi="Times New Roman"/>
          <w:snapToGrid/>
          <w:sz w:val="22"/>
          <w:szCs w:val="22"/>
        </w:rPr>
        <w:t>pole owner</w:t>
      </w:r>
      <w:r w:rsidRPr="008F25C5">
        <w:rPr>
          <w:rFonts w:ascii="Times New Roman" w:eastAsia="Calibri" w:hAnsi="Times New Roman"/>
          <w:snapToGrid/>
          <w:sz w:val="22"/>
          <w:szCs w:val="22"/>
        </w:rPr>
        <w:t xml:space="preserve"> specifies to the </w:t>
      </w:r>
      <w:r>
        <w:rPr>
          <w:rFonts w:ascii="Times New Roman" w:eastAsia="Calibri" w:hAnsi="Times New Roman"/>
          <w:snapToGrid/>
          <w:sz w:val="22"/>
          <w:szCs w:val="22"/>
        </w:rPr>
        <w:t>requesting party</w:t>
      </w:r>
      <w:r w:rsidRPr="008F25C5">
        <w:rPr>
          <w:rFonts w:ascii="Times New Roman" w:eastAsia="Calibri" w:hAnsi="Times New Roman"/>
          <w:snapToGrid/>
          <w:sz w:val="22"/>
          <w:szCs w:val="22"/>
        </w:rPr>
        <w:t xml:space="preserve"> which</w:t>
      </w:r>
      <w:r>
        <w:rPr>
          <w:rFonts w:ascii="Times New Roman" w:eastAsia="Calibri" w:hAnsi="Times New Roman"/>
          <w:snapToGrid/>
          <w:sz w:val="22"/>
          <w:szCs w:val="22"/>
        </w:rPr>
        <w:t xml:space="preserve"> </w:t>
      </w:r>
      <w:r w:rsidRPr="008F25C5">
        <w:rPr>
          <w:rFonts w:ascii="Times New Roman" w:eastAsia="Calibri" w:hAnsi="Times New Roman"/>
          <w:snapToGrid/>
          <w:sz w:val="22"/>
          <w:szCs w:val="22"/>
        </w:rPr>
        <w:t xml:space="preserve">reasons were not addressed and how the resubmitted application did not sufficiently address the reasons. The </w:t>
      </w:r>
      <w:r>
        <w:rPr>
          <w:rFonts w:ascii="Times New Roman" w:eastAsia="Calibri" w:hAnsi="Times New Roman"/>
          <w:snapToGrid/>
          <w:sz w:val="22"/>
          <w:szCs w:val="22"/>
        </w:rPr>
        <w:t xml:space="preserve">requesting party </w:t>
      </w:r>
      <w:r w:rsidRPr="008F25C5">
        <w:rPr>
          <w:rFonts w:ascii="Times New Roman" w:eastAsia="Calibri" w:hAnsi="Times New Roman"/>
          <w:snapToGrid/>
          <w:sz w:val="22"/>
          <w:szCs w:val="22"/>
        </w:rPr>
        <w:t xml:space="preserve">may follow the resubmission procedure in this </w:t>
      </w:r>
      <w:r w:rsidRPr="008F25C5">
        <w:rPr>
          <w:rFonts w:ascii="Times New Roman" w:eastAsia="Calibri" w:hAnsi="Times New Roman"/>
          <w:snapToGrid/>
          <w:sz w:val="22"/>
          <w:szCs w:val="22"/>
        </w:rPr>
        <w:lastRenderedPageBreak/>
        <w:t>paragraph as many times as it chooses so long as in each case it makes a</w:t>
      </w:r>
      <w:r>
        <w:rPr>
          <w:rFonts w:ascii="Times New Roman" w:eastAsia="Calibri" w:hAnsi="Times New Roman"/>
          <w:snapToGrid/>
          <w:sz w:val="22"/>
          <w:szCs w:val="22"/>
        </w:rPr>
        <w:t xml:space="preserve"> </w:t>
      </w:r>
      <w:r w:rsidRPr="008F25C5">
        <w:rPr>
          <w:rFonts w:ascii="Times New Roman" w:eastAsia="Calibri" w:hAnsi="Times New Roman"/>
          <w:snapToGrid/>
          <w:sz w:val="22"/>
          <w:szCs w:val="22"/>
        </w:rPr>
        <w:t xml:space="preserve">bona fide attempt to correct the reasons identified by the </w:t>
      </w:r>
      <w:r>
        <w:rPr>
          <w:rFonts w:ascii="Times New Roman" w:eastAsia="Calibri" w:hAnsi="Times New Roman"/>
          <w:snapToGrid/>
          <w:sz w:val="22"/>
          <w:szCs w:val="22"/>
        </w:rPr>
        <w:t>pole owner</w:t>
      </w:r>
      <w:r w:rsidRPr="008F25C5">
        <w:rPr>
          <w:rFonts w:ascii="Times New Roman" w:eastAsia="Calibri" w:hAnsi="Times New Roman"/>
          <w:snapToGrid/>
          <w:sz w:val="22"/>
          <w:szCs w:val="22"/>
        </w:rPr>
        <w:t>, and in each case the deadline set forth in this paragraph</w:t>
      </w:r>
      <w:r>
        <w:rPr>
          <w:rFonts w:ascii="Times New Roman" w:eastAsia="Calibri" w:hAnsi="Times New Roman"/>
          <w:snapToGrid/>
          <w:sz w:val="22"/>
          <w:szCs w:val="22"/>
        </w:rPr>
        <w:t xml:space="preserve"> </w:t>
      </w:r>
      <w:r w:rsidR="00430518">
        <w:rPr>
          <w:rFonts w:ascii="Times New Roman" w:eastAsia="Calibri" w:hAnsi="Times New Roman"/>
          <w:snapToGrid/>
          <w:sz w:val="22"/>
          <w:szCs w:val="22"/>
        </w:rPr>
        <w:t>wil</w:t>
      </w:r>
      <w:r w:rsidRPr="008F25C5">
        <w:rPr>
          <w:rFonts w:ascii="Times New Roman" w:eastAsia="Calibri" w:hAnsi="Times New Roman"/>
          <w:snapToGrid/>
          <w:sz w:val="22"/>
          <w:szCs w:val="22"/>
        </w:rPr>
        <w:t xml:space="preserve">l apply to the </w:t>
      </w:r>
      <w:r>
        <w:rPr>
          <w:rFonts w:ascii="Times New Roman" w:eastAsia="Calibri" w:hAnsi="Times New Roman"/>
          <w:snapToGrid/>
          <w:sz w:val="22"/>
          <w:szCs w:val="22"/>
        </w:rPr>
        <w:t>pole owner</w:t>
      </w:r>
      <w:r w:rsidRPr="008F25C5">
        <w:rPr>
          <w:rFonts w:ascii="Times New Roman" w:eastAsia="Calibri" w:hAnsi="Times New Roman"/>
          <w:snapToGrid/>
          <w:sz w:val="22"/>
          <w:szCs w:val="22"/>
        </w:rPr>
        <w:t>'s review.</w:t>
      </w:r>
    </w:p>
    <w:p w14:paraId="0A304BCA" w14:textId="77777777" w:rsidR="00D34B28" w:rsidRDefault="00D34B28" w:rsidP="00C16AD5">
      <w:pPr>
        <w:widowControl/>
        <w:ind w:left="2160" w:hanging="720"/>
        <w:contextualSpacing/>
        <w:rPr>
          <w:rFonts w:ascii="Times New Roman" w:eastAsia="Calibri" w:hAnsi="Times New Roman"/>
          <w:snapToGrid/>
          <w:sz w:val="22"/>
          <w:szCs w:val="22"/>
        </w:rPr>
      </w:pPr>
    </w:p>
    <w:p w14:paraId="52D5BCCA" w14:textId="7ACB2581" w:rsidR="00A26E7F" w:rsidRPr="001E765C" w:rsidRDefault="00D34B28" w:rsidP="00C16AD5">
      <w:pPr>
        <w:widowControl/>
        <w:ind w:left="2160" w:hanging="720"/>
        <w:contextualSpacing/>
        <w:rPr>
          <w:rFonts w:ascii="Times New Roman" w:eastAsia="Calibri" w:hAnsi="Times New Roman"/>
          <w:snapToGrid/>
          <w:sz w:val="22"/>
          <w:szCs w:val="22"/>
        </w:rPr>
      </w:pPr>
      <w:r>
        <w:rPr>
          <w:rFonts w:ascii="Times New Roman" w:eastAsia="Calibri" w:hAnsi="Times New Roman"/>
          <w:snapToGrid/>
          <w:sz w:val="22"/>
          <w:szCs w:val="22"/>
        </w:rPr>
        <w:tab/>
      </w:r>
      <w:r w:rsidR="00A26E7F" w:rsidRPr="001E765C">
        <w:rPr>
          <w:rFonts w:ascii="Times New Roman" w:eastAsia="Calibri" w:hAnsi="Times New Roman"/>
          <w:snapToGrid/>
          <w:sz w:val="22"/>
          <w:szCs w:val="22"/>
        </w:rPr>
        <w:t xml:space="preserve">Notwithstanding the foregoing, a </w:t>
      </w:r>
      <w:r w:rsidR="001158B8" w:rsidRPr="001E765C">
        <w:rPr>
          <w:rFonts w:ascii="Times New Roman" w:eastAsia="Calibri" w:hAnsi="Times New Roman"/>
          <w:snapToGrid/>
          <w:sz w:val="22"/>
          <w:szCs w:val="22"/>
        </w:rPr>
        <w:t>joint-use</w:t>
      </w:r>
      <w:r w:rsidR="00A26E7F" w:rsidRPr="001E765C">
        <w:rPr>
          <w:rFonts w:ascii="Times New Roman" w:eastAsia="Calibri" w:hAnsi="Times New Roman"/>
          <w:snapToGrid/>
          <w:sz w:val="22"/>
          <w:szCs w:val="22"/>
        </w:rPr>
        <w:t xml:space="preserve"> entity may submit a request to attach a service drop to a pole within 45 </w:t>
      </w:r>
      <w:r w:rsidR="00321924" w:rsidRPr="001E765C">
        <w:rPr>
          <w:rFonts w:ascii="Times New Roman" w:eastAsia="Calibri" w:hAnsi="Times New Roman"/>
          <w:snapToGrid/>
          <w:sz w:val="22"/>
          <w:szCs w:val="22"/>
        </w:rPr>
        <w:t xml:space="preserve">calendar </w:t>
      </w:r>
      <w:r w:rsidR="00A26E7F" w:rsidRPr="001E765C">
        <w:rPr>
          <w:rFonts w:ascii="Times New Roman" w:eastAsia="Calibri" w:hAnsi="Times New Roman"/>
          <w:snapToGrid/>
          <w:sz w:val="22"/>
          <w:szCs w:val="22"/>
        </w:rPr>
        <w:t xml:space="preserve">days after the fact, and need not submit a request to overlash </w:t>
      </w:r>
      <w:r w:rsidR="007E591B" w:rsidRPr="001E765C">
        <w:rPr>
          <w:rFonts w:ascii="Times New Roman" w:eastAsia="Calibri" w:hAnsi="Times New Roman"/>
          <w:snapToGrid/>
          <w:sz w:val="22"/>
          <w:szCs w:val="22"/>
        </w:rPr>
        <w:t>to</w:t>
      </w:r>
      <w:r w:rsidR="00A26E7F" w:rsidRPr="001E765C">
        <w:rPr>
          <w:rFonts w:ascii="Times New Roman" w:eastAsia="Calibri" w:hAnsi="Times New Roman"/>
          <w:snapToGrid/>
          <w:sz w:val="22"/>
          <w:szCs w:val="22"/>
        </w:rPr>
        <w:t xml:space="preserve"> existing facilities, so long as the </w:t>
      </w:r>
      <w:r w:rsidR="001158B8" w:rsidRPr="001E765C">
        <w:rPr>
          <w:rFonts w:ascii="Times New Roman" w:eastAsia="Calibri" w:hAnsi="Times New Roman"/>
          <w:snapToGrid/>
          <w:sz w:val="22"/>
          <w:szCs w:val="22"/>
        </w:rPr>
        <w:t>joint-use</w:t>
      </w:r>
      <w:r w:rsidR="00A26E7F" w:rsidRPr="001E765C">
        <w:rPr>
          <w:rFonts w:ascii="Times New Roman" w:eastAsia="Calibri" w:hAnsi="Times New Roman"/>
          <w:snapToGrid/>
          <w:sz w:val="22"/>
          <w:szCs w:val="22"/>
        </w:rPr>
        <w:t xml:space="preserve"> entity provides written notice of the overlash within 10 </w:t>
      </w:r>
      <w:r w:rsidR="00321924" w:rsidRPr="001E765C">
        <w:rPr>
          <w:rFonts w:ascii="Times New Roman" w:eastAsia="Calibri" w:hAnsi="Times New Roman"/>
          <w:snapToGrid/>
          <w:sz w:val="22"/>
          <w:szCs w:val="22"/>
        </w:rPr>
        <w:t xml:space="preserve">calendar </w:t>
      </w:r>
      <w:r w:rsidR="00A26E7F" w:rsidRPr="001E765C">
        <w:rPr>
          <w:rFonts w:ascii="Times New Roman" w:eastAsia="Calibri" w:hAnsi="Times New Roman"/>
          <w:snapToGrid/>
          <w:sz w:val="22"/>
          <w:szCs w:val="22"/>
        </w:rPr>
        <w:t>days after making it.</w:t>
      </w:r>
      <w:r w:rsidR="0021184D" w:rsidRPr="001E765C">
        <w:rPr>
          <w:rFonts w:ascii="Times New Roman" w:eastAsia="Calibri" w:hAnsi="Times New Roman"/>
          <w:snapToGrid/>
          <w:sz w:val="22"/>
          <w:szCs w:val="22"/>
        </w:rPr>
        <w:t xml:space="preserve"> </w:t>
      </w:r>
      <w:r w:rsidR="00BD29A0" w:rsidRPr="001E765C">
        <w:rPr>
          <w:rFonts w:ascii="Times New Roman" w:eastAsia="Calibri" w:hAnsi="Times New Roman"/>
          <w:snapToGrid/>
          <w:sz w:val="22"/>
          <w:szCs w:val="22"/>
        </w:rPr>
        <w:t>The pole owner then has 30</w:t>
      </w:r>
      <w:r w:rsidR="00321924" w:rsidRPr="001E765C">
        <w:rPr>
          <w:rFonts w:ascii="Times New Roman" w:eastAsia="Calibri" w:hAnsi="Times New Roman"/>
          <w:snapToGrid/>
          <w:sz w:val="22"/>
          <w:szCs w:val="22"/>
        </w:rPr>
        <w:t xml:space="preserve"> calendar</w:t>
      </w:r>
      <w:r w:rsidR="00BD29A0" w:rsidRPr="001E765C">
        <w:rPr>
          <w:rFonts w:ascii="Times New Roman" w:eastAsia="Calibri" w:hAnsi="Times New Roman"/>
          <w:snapToGrid/>
          <w:sz w:val="22"/>
          <w:szCs w:val="22"/>
        </w:rPr>
        <w:t xml:space="preserve"> days in which to inspect the overlash and determine compliance.</w:t>
      </w:r>
    </w:p>
    <w:p w14:paraId="6CB87470" w14:textId="77777777" w:rsidR="00A26E7F" w:rsidRPr="001E765C" w:rsidRDefault="00A26E7F" w:rsidP="00C16AD5">
      <w:pPr>
        <w:widowControl/>
        <w:contextualSpacing/>
        <w:rPr>
          <w:rFonts w:ascii="Times New Roman" w:hAnsi="Times New Roman"/>
          <w:snapToGrid/>
          <w:sz w:val="22"/>
          <w:szCs w:val="22"/>
        </w:rPr>
      </w:pPr>
    </w:p>
    <w:p w14:paraId="7B57CB78" w14:textId="4AF29368" w:rsidR="00A26E7F" w:rsidRPr="001E765C" w:rsidRDefault="00A26E7F" w:rsidP="00C16AD5">
      <w:pPr>
        <w:widowControl/>
        <w:ind w:left="216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2.</w:t>
      </w:r>
      <w:r w:rsidRPr="001E765C">
        <w:rPr>
          <w:rFonts w:ascii="Times New Roman" w:eastAsia="Calibri" w:hAnsi="Times New Roman"/>
          <w:b/>
          <w:snapToGrid/>
          <w:sz w:val="22"/>
          <w:szCs w:val="22"/>
        </w:rPr>
        <w:tab/>
        <w:t>Survey.</w:t>
      </w:r>
      <w:r w:rsidRPr="001E765C">
        <w:rPr>
          <w:rFonts w:ascii="Times New Roman" w:eastAsia="Calibri" w:hAnsi="Times New Roman"/>
          <w:snapToGrid/>
          <w:sz w:val="22"/>
          <w:szCs w:val="22"/>
        </w:rPr>
        <w:t xml:space="preserve"> A pole owner </w:t>
      </w:r>
      <w:r w:rsidR="00430518">
        <w:rPr>
          <w:rFonts w:ascii="Times New Roman" w:eastAsia="Calibri" w:hAnsi="Times New Roman"/>
          <w:snapToGrid/>
          <w:sz w:val="22"/>
          <w:szCs w:val="22"/>
        </w:rPr>
        <w:t>must</w:t>
      </w:r>
      <w:r w:rsidRPr="001E765C">
        <w:rPr>
          <w:rFonts w:ascii="Times New Roman" w:eastAsia="Calibri" w:hAnsi="Times New Roman"/>
          <w:snapToGrid/>
          <w:sz w:val="22"/>
          <w:szCs w:val="22"/>
        </w:rPr>
        <w:t xml:space="preserve"> complete a survey and respond to a requesting party within 45</w:t>
      </w:r>
      <w:r w:rsidR="00321924" w:rsidRPr="001E765C">
        <w:rPr>
          <w:rFonts w:ascii="Times New Roman" w:eastAsia="Calibri" w:hAnsi="Times New Roman"/>
          <w:snapToGrid/>
          <w:sz w:val="22"/>
          <w:szCs w:val="22"/>
        </w:rPr>
        <w:t xml:space="preserve"> calendar</w:t>
      </w:r>
      <w:r w:rsidRPr="001E765C">
        <w:rPr>
          <w:rFonts w:ascii="Times New Roman" w:eastAsia="Calibri" w:hAnsi="Times New Roman"/>
          <w:snapToGrid/>
          <w:sz w:val="22"/>
          <w:szCs w:val="22"/>
        </w:rPr>
        <w:t xml:space="preserve"> days of receipt of a</w:t>
      </w:r>
      <w:r w:rsidR="008F25C5">
        <w:rPr>
          <w:rFonts w:ascii="Times New Roman" w:eastAsia="Calibri" w:hAnsi="Times New Roman"/>
          <w:snapToGrid/>
          <w:sz w:val="22"/>
          <w:szCs w:val="22"/>
        </w:rPr>
        <w:t xml:space="preserve"> complete</w:t>
      </w:r>
      <w:r w:rsidRPr="001E765C">
        <w:rPr>
          <w:rFonts w:ascii="Times New Roman" w:eastAsia="Calibri" w:hAnsi="Times New Roman"/>
          <w:snapToGrid/>
          <w:sz w:val="22"/>
          <w:szCs w:val="22"/>
        </w:rPr>
        <w:t xml:space="preserve"> request to attach facilities to its utility poles (or within 60 </w:t>
      </w:r>
      <w:r w:rsidR="00321924" w:rsidRPr="001E765C">
        <w:rPr>
          <w:rFonts w:ascii="Times New Roman" w:eastAsia="Calibri" w:hAnsi="Times New Roman"/>
          <w:snapToGrid/>
          <w:sz w:val="22"/>
          <w:szCs w:val="22"/>
        </w:rPr>
        <w:t xml:space="preserve">calendar </w:t>
      </w:r>
      <w:r w:rsidRPr="001E765C">
        <w:rPr>
          <w:rFonts w:ascii="Times New Roman" w:eastAsia="Calibri" w:hAnsi="Times New Roman"/>
          <w:snapToGrid/>
          <w:sz w:val="22"/>
          <w:szCs w:val="22"/>
        </w:rPr>
        <w:t>days, in the case of larger orders as described in Section 2(A)(7) of this Chapter). This response may be a notification that the pole owner has completed a survey of poles for which access has been requested.</w:t>
      </w:r>
    </w:p>
    <w:p w14:paraId="7225B240" w14:textId="77777777" w:rsidR="00A26E7F" w:rsidRPr="001E765C" w:rsidRDefault="00A26E7F" w:rsidP="00C16AD5">
      <w:pPr>
        <w:widowControl/>
        <w:contextualSpacing/>
        <w:rPr>
          <w:rFonts w:ascii="Times New Roman" w:eastAsia="Calibri" w:hAnsi="Times New Roman"/>
          <w:snapToGrid/>
          <w:sz w:val="22"/>
          <w:szCs w:val="22"/>
        </w:rPr>
      </w:pPr>
    </w:p>
    <w:p w14:paraId="2B34449A" w14:textId="6D1D3BF5" w:rsidR="00A26E7F" w:rsidRPr="001E765C" w:rsidRDefault="00A26E7F" w:rsidP="00C16AD5">
      <w:pPr>
        <w:widowControl/>
        <w:ind w:left="216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3.</w:t>
      </w:r>
      <w:r w:rsidRPr="001E765C">
        <w:rPr>
          <w:rFonts w:ascii="Times New Roman" w:eastAsia="Calibri" w:hAnsi="Times New Roman"/>
          <w:b/>
          <w:snapToGrid/>
          <w:sz w:val="22"/>
          <w:szCs w:val="22"/>
        </w:rPr>
        <w:tab/>
        <w:t>Denial.</w:t>
      </w:r>
      <w:r w:rsidRPr="001E765C">
        <w:rPr>
          <w:rFonts w:ascii="Times New Roman" w:eastAsia="Calibri" w:hAnsi="Times New Roman"/>
          <w:snapToGrid/>
          <w:sz w:val="22"/>
          <w:szCs w:val="22"/>
        </w:rPr>
        <w:t xml:space="preserve"> A pole owner may deny a requesting party access to its poles on a non- discriminatory basis where there is insufficient capacity or for reasons of safety, reliability and generally applicable engineering purposes.</w:t>
      </w:r>
      <w:r w:rsidR="0021184D" w:rsidRPr="001E765C">
        <w:rPr>
          <w:rFonts w:ascii="Times New Roman" w:eastAsia="Calibri" w:hAnsi="Times New Roman"/>
          <w:snapToGrid/>
          <w:sz w:val="22"/>
          <w:szCs w:val="22"/>
        </w:rPr>
        <w:t xml:space="preserve"> </w:t>
      </w:r>
      <w:r w:rsidRPr="001E765C">
        <w:rPr>
          <w:rFonts w:ascii="Times New Roman" w:eastAsia="Calibri" w:hAnsi="Times New Roman"/>
          <w:snapToGrid/>
          <w:sz w:val="22"/>
          <w:szCs w:val="22"/>
        </w:rPr>
        <w:t xml:space="preserve">A denial must be in writing and must be issued within 45 </w:t>
      </w:r>
      <w:r w:rsidR="00321924" w:rsidRPr="001E765C">
        <w:rPr>
          <w:rFonts w:ascii="Times New Roman" w:eastAsia="Calibri" w:hAnsi="Times New Roman"/>
          <w:snapToGrid/>
          <w:sz w:val="22"/>
          <w:szCs w:val="22"/>
        </w:rPr>
        <w:t xml:space="preserve">calendar </w:t>
      </w:r>
      <w:r w:rsidRPr="001E765C">
        <w:rPr>
          <w:rFonts w:ascii="Times New Roman" w:eastAsia="Calibri" w:hAnsi="Times New Roman"/>
          <w:snapToGrid/>
          <w:sz w:val="22"/>
          <w:szCs w:val="22"/>
        </w:rPr>
        <w:t xml:space="preserve">days of the pole owner’s receipt of the request. The denial of access </w:t>
      </w:r>
      <w:r w:rsidR="00430518">
        <w:rPr>
          <w:rFonts w:ascii="Times New Roman" w:eastAsia="Calibri" w:hAnsi="Times New Roman"/>
          <w:snapToGrid/>
          <w:sz w:val="22"/>
          <w:szCs w:val="22"/>
        </w:rPr>
        <w:t>must</w:t>
      </w:r>
      <w:r w:rsidRPr="001E765C">
        <w:rPr>
          <w:rFonts w:ascii="Times New Roman" w:eastAsia="Calibri" w:hAnsi="Times New Roman"/>
          <w:snapToGrid/>
          <w:sz w:val="22"/>
          <w:szCs w:val="22"/>
        </w:rPr>
        <w:t xml:space="preserve"> be specific, </w:t>
      </w:r>
      <w:r w:rsidR="00430518">
        <w:rPr>
          <w:rFonts w:ascii="Times New Roman" w:eastAsia="Calibri" w:hAnsi="Times New Roman"/>
          <w:snapToGrid/>
          <w:sz w:val="22"/>
          <w:szCs w:val="22"/>
        </w:rPr>
        <w:t>must</w:t>
      </w:r>
      <w:r w:rsidRPr="001E765C">
        <w:rPr>
          <w:rFonts w:ascii="Times New Roman" w:eastAsia="Calibri" w:hAnsi="Times New Roman"/>
          <w:snapToGrid/>
          <w:sz w:val="22"/>
          <w:szCs w:val="22"/>
        </w:rPr>
        <w:t xml:space="preserve"> include all relevant evidence and information supporting its denial, and </w:t>
      </w:r>
      <w:r w:rsidR="00430518">
        <w:rPr>
          <w:rFonts w:ascii="Times New Roman" w:eastAsia="Calibri" w:hAnsi="Times New Roman"/>
          <w:snapToGrid/>
          <w:sz w:val="22"/>
          <w:szCs w:val="22"/>
        </w:rPr>
        <w:t>must</w:t>
      </w:r>
      <w:r w:rsidRPr="001E765C">
        <w:rPr>
          <w:rFonts w:ascii="Times New Roman" w:eastAsia="Calibri" w:hAnsi="Times New Roman"/>
          <w:snapToGrid/>
          <w:sz w:val="22"/>
          <w:szCs w:val="22"/>
        </w:rPr>
        <w:t xml:space="preserve"> explain how such evidence and information relate to a denial of access for reasons of lack of capacity, safety, reliability or engineering standards.</w:t>
      </w:r>
    </w:p>
    <w:p w14:paraId="0F388B76" w14:textId="77777777" w:rsidR="00A26E7F" w:rsidRPr="001E765C" w:rsidRDefault="00A26E7F" w:rsidP="00C16AD5">
      <w:pPr>
        <w:widowControl/>
        <w:contextualSpacing/>
        <w:rPr>
          <w:rFonts w:ascii="Times New Roman" w:eastAsia="Calibri" w:hAnsi="Times New Roman"/>
          <w:snapToGrid/>
          <w:sz w:val="22"/>
          <w:szCs w:val="22"/>
        </w:rPr>
      </w:pPr>
    </w:p>
    <w:p w14:paraId="074AD43C" w14:textId="15920A09" w:rsidR="00A26E7F" w:rsidRPr="001E765C" w:rsidRDefault="00A26E7F" w:rsidP="00C16AD5">
      <w:pPr>
        <w:widowControl/>
        <w:ind w:left="216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4.</w:t>
      </w:r>
      <w:r w:rsidRPr="001E765C">
        <w:rPr>
          <w:rFonts w:ascii="Times New Roman" w:eastAsia="Calibri" w:hAnsi="Times New Roman"/>
          <w:b/>
          <w:snapToGrid/>
          <w:sz w:val="22"/>
          <w:szCs w:val="22"/>
        </w:rPr>
        <w:tab/>
        <w:t>Estimate.</w:t>
      </w:r>
      <w:r w:rsidRPr="001E765C">
        <w:rPr>
          <w:rFonts w:ascii="Times New Roman" w:eastAsia="Calibri" w:hAnsi="Times New Roman"/>
          <w:snapToGrid/>
          <w:sz w:val="22"/>
          <w:szCs w:val="22"/>
        </w:rPr>
        <w:t xml:space="preserve"> Where a request for access is not denied, a pole owner </w:t>
      </w:r>
      <w:r w:rsidR="00430518">
        <w:rPr>
          <w:rFonts w:ascii="Times New Roman" w:eastAsia="Calibri" w:hAnsi="Times New Roman"/>
          <w:snapToGrid/>
          <w:sz w:val="22"/>
          <w:szCs w:val="22"/>
        </w:rPr>
        <w:t>must</w:t>
      </w:r>
      <w:r w:rsidRPr="001E765C">
        <w:rPr>
          <w:rFonts w:ascii="Times New Roman" w:eastAsia="Calibri" w:hAnsi="Times New Roman"/>
          <w:snapToGrid/>
          <w:sz w:val="22"/>
          <w:szCs w:val="22"/>
        </w:rPr>
        <w:t xml:space="preserve"> present to a requesting party an estimate of charges to perform all necessary make-ready work within 14 </w:t>
      </w:r>
      <w:r w:rsidR="00321924" w:rsidRPr="001E765C">
        <w:rPr>
          <w:rFonts w:ascii="Times New Roman" w:eastAsia="Calibri" w:hAnsi="Times New Roman"/>
          <w:snapToGrid/>
          <w:sz w:val="22"/>
          <w:szCs w:val="22"/>
        </w:rPr>
        <w:t xml:space="preserve">calendar </w:t>
      </w:r>
      <w:r w:rsidRPr="001E765C">
        <w:rPr>
          <w:rFonts w:ascii="Times New Roman" w:eastAsia="Calibri" w:hAnsi="Times New Roman"/>
          <w:snapToGrid/>
          <w:sz w:val="22"/>
          <w:szCs w:val="22"/>
        </w:rPr>
        <w:t xml:space="preserve">days of providing the survey required by Section 2(A)(2) of this Chapter, or in the case where a requesting party's contractor has performed a survey, within 14 </w:t>
      </w:r>
      <w:r w:rsidR="00321924" w:rsidRPr="001E765C">
        <w:rPr>
          <w:rFonts w:ascii="Times New Roman" w:eastAsia="Calibri" w:hAnsi="Times New Roman"/>
          <w:snapToGrid/>
          <w:sz w:val="22"/>
          <w:szCs w:val="22"/>
        </w:rPr>
        <w:t xml:space="preserve">calendar </w:t>
      </w:r>
      <w:r w:rsidRPr="001E765C">
        <w:rPr>
          <w:rFonts w:ascii="Times New Roman" w:eastAsia="Calibri" w:hAnsi="Times New Roman"/>
          <w:snapToGrid/>
          <w:sz w:val="22"/>
          <w:szCs w:val="22"/>
        </w:rPr>
        <w:t>days of receipt by the pole owner of such survey.</w:t>
      </w:r>
      <w:r w:rsidR="00321924" w:rsidRPr="001E765C">
        <w:rPr>
          <w:rFonts w:ascii="Times New Roman" w:eastAsia="Calibri" w:hAnsi="Times New Roman"/>
          <w:snapToGrid/>
          <w:sz w:val="22"/>
          <w:szCs w:val="22"/>
        </w:rPr>
        <w:t xml:space="preserve"> The estimate must be detailed and include documentation sufficient to determine the basis for all charges.</w:t>
      </w:r>
    </w:p>
    <w:p w14:paraId="5CBCB545" w14:textId="77777777" w:rsidR="00A26E7F" w:rsidRPr="001E765C" w:rsidRDefault="00A26E7F" w:rsidP="00C16AD5">
      <w:pPr>
        <w:widowControl/>
        <w:contextualSpacing/>
        <w:rPr>
          <w:rFonts w:ascii="Times New Roman" w:eastAsia="Calibri" w:hAnsi="Times New Roman"/>
          <w:snapToGrid/>
          <w:sz w:val="22"/>
          <w:szCs w:val="22"/>
        </w:rPr>
      </w:pPr>
    </w:p>
    <w:p w14:paraId="4E83101A" w14:textId="77777777" w:rsidR="00A26E7F" w:rsidRPr="001E765C" w:rsidRDefault="00A26E7F" w:rsidP="00C16AD5">
      <w:pPr>
        <w:widowControl/>
        <w:ind w:left="288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a.</w:t>
      </w:r>
      <w:r w:rsidRPr="001E765C">
        <w:rPr>
          <w:rFonts w:ascii="Times New Roman" w:eastAsia="Calibri" w:hAnsi="Times New Roman"/>
          <w:snapToGrid/>
          <w:sz w:val="22"/>
          <w:szCs w:val="22"/>
        </w:rPr>
        <w:tab/>
        <w:t xml:space="preserve">A pole owner may withdraw an outstanding estimate of charges to perform make-ready work beginning </w:t>
      </w:r>
      <w:r w:rsidR="00235DCC" w:rsidRPr="001E765C">
        <w:rPr>
          <w:rFonts w:ascii="Times New Roman" w:eastAsia="Calibri" w:hAnsi="Times New Roman"/>
          <w:snapToGrid/>
          <w:sz w:val="22"/>
          <w:szCs w:val="22"/>
        </w:rPr>
        <w:t>60</w:t>
      </w:r>
      <w:r w:rsidR="00321924" w:rsidRPr="001E765C">
        <w:rPr>
          <w:rFonts w:ascii="Times New Roman" w:eastAsia="Calibri" w:hAnsi="Times New Roman"/>
          <w:snapToGrid/>
          <w:sz w:val="22"/>
          <w:szCs w:val="22"/>
        </w:rPr>
        <w:t xml:space="preserve"> calendar</w:t>
      </w:r>
      <w:r w:rsidRPr="001E765C">
        <w:rPr>
          <w:rFonts w:ascii="Times New Roman" w:eastAsia="Calibri" w:hAnsi="Times New Roman"/>
          <w:snapToGrid/>
          <w:sz w:val="22"/>
          <w:szCs w:val="22"/>
        </w:rPr>
        <w:t xml:space="preserve"> days after the estimate is presented.</w:t>
      </w:r>
    </w:p>
    <w:p w14:paraId="150D8ED6" w14:textId="77777777" w:rsidR="00A26E7F" w:rsidRPr="001E765C" w:rsidRDefault="00A26E7F" w:rsidP="00C16AD5">
      <w:pPr>
        <w:widowControl/>
        <w:ind w:left="2880" w:hanging="720"/>
        <w:contextualSpacing/>
        <w:rPr>
          <w:rFonts w:ascii="Times New Roman" w:eastAsia="Calibri" w:hAnsi="Times New Roman"/>
          <w:snapToGrid/>
          <w:sz w:val="22"/>
          <w:szCs w:val="22"/>
        </w:rPr>
      </w:pPr>
    </w:p>
    <w:p w14:paraId="442D75F8" w14:textId="77777777" w:rsidR="00A26E7F" w:rsidRPr="001E765C" w:rsidRDefault="00A26E7F" w:rsidP="00C16AD5">
      <w:pPr>
        <w:widowControl/>
        <w:ind w:left="288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b.</w:t>
      </w:r>
      <w:r w:rsidRPr="001E765C">
        <w:rPr>
          <w:rFonts w:ascii="Times New Roman" w:eastAsia="Calibri" w:hAnsi="Times New Roman"/>
          <w:snapToGrid/>
          <w:sz w:val="22"/>
          <w:szCs w:val="22"/>
        </w:rPr>
        <w:tab/>
        <w:t>A requesting party may accept a valid estimate and make payment any time after receipt of an estimate but before the estimate is withdrawn.</w:t>
      </w:r>
    </w:p>
    <w:p w14:paraId="1F1376D9" w14:textId="77777777" w:rsidR="00A26E7F" w:rsidRPr="001E765C" w:rsidRDefault="00A26E7F" w:rsidP="00C16AD5">
      <w:pPr>
        <w:widowControl/>
        <w:contextualSpacing/>
        <w:rPr>
          <w:rFonts w:ascii="Times New Roman" w:eastAsia="Calibri" w:hAnsi="Times New Roman"/>
          <w:snapToGrid/>
          <w:sz w:val="22"/>
          <w:szCs w:val="22"/>
        </w:rPr>
      </w:pPr>
    </w:p>
    <w:p w14:paraId="48C32ECF" w14:textId="3EEC0678" w:rsidR="00A26E7F" w:rsidRPr="001E765C" w:rsidRDefault="00A26E7F" w:rsidP="00C16AD5">
      <w:pPr>
        <w:widowControl/>
        <w:ind w:left="216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5.</w:t>
      </w:r>
      <w:r w:rsidRPr="001E765C">
        <w:rPr>
          <w:rFonts w:ascii="Times New Roman" w:eastAsia="Calibri" w:hAnsi="Times New Roman"/>
          <w:b/>
          <w:snapToGrid/>
          <w:sz w:val="22"/>
          <w:szCs w:val="22"/>
        </w:rPr>
        <w:tab/>
        <w:t>Make-Ready.</w:t>
      </w:r>
      <w:r w:rsidRPr="001E765C">
        <w:rPr>
          <w:rFonts w:ascii="Times New Roman" w:eastAsia="Calibri" w:hAnsi="Times New Roman"/>
          <w:snapToGrid/>
          <w:sz w:val="22"/>
          <w:szCs w:val="22"/>
        </w:rPr>
        <w:t xml:space="preserve"> Upon receipt of payment specified in Section 2(A)(4)(b) of this Chapter, a pole owner </w:t>
      </w:r>
      <w:r w:rsidR="00430518">
        <w:rPr>
          <w:rFonts w:ascii="Times New Roman" w:eastAsia="Calibri" w:hAnsi="Times New Roman"/>
          <w:snapToGrid/>
          <w:sz w:val="22"/>
          <w:szCs w:val="22"/>
        </w:rPr>
        <w:t>must</w:t>
      </w:r>
      <w:r w:rsidRPr="001E765C">
        <w:rPr>
          <w:rFonts w:ascii="Times New Roman" w:eastAsia="Calibri" w:hAnsi="Times New Roman"/>
          <w:snapToGrid/>
          <w:sz w:val="22"/>
          <w:szCs w:val="22"/>
        </w:rPr>
        <w:t xml:space="preserve"> notify immediately and in writing all known </w:t>
      </w:r>
      <w:r w:rsidR="001158B8" w:rsidRPr="001E765C">
        <w:rPr>
          <w:rFonts w:ascii="Times New Roman" w:eastAsia="Calibri" w:hAnsi="Times New Roman"/>
          <w:snapToGrid/>
          <w:sz w:val="22"/>
          <w:szCs w:val="22"/>
        </w:rPr>
        <w:t>joint-use</w:t>
      </w:r>
      <w:r w:rsidRPr="001E765C">
        <w:rPr>
          <w:rFonts w:ascii="Times New Roman" w:eastAsia="Calibri" w:hAnsi="Times New Roman"/>
          <w:snapToGrid/>
          <w:sz w:val="22"/>
          <w:szCs w:val="22"/>
        </w:rPr>
        <w:t xml:space="preserve"> entities with existing attachments that may be affected by the make-ready.</w:t>
      </w:r>
      <w:r w:rsidR="0021184D" w:rsidRPr="001E765C">
        <w:rPr>
          <w:rFonts w:ascii="Times New Roman" w:eastAsia="Calibri" w:hAnsi="Times New Roman"/>
          <w:snapToGrid/>
          <w:sz w:val="22"/>
          <w:szCs w:val="22"/>
        </w:rPr>
        <w:t xml:space="preserve"> </w:t>
      </w:r>
    </w:p>
    <w:p w14:paraId="02E79C16" w14:textId="77777777" w:rsidR="00A26E7F" w:rsidRPr="001E765C" w:rsidRDefault="00A26E7F" w:rsidP="00C16AD5">
      <w:pPr>
        <w:widowControl/>
        <w:ind w:left="2160"/>
        <w:contextualSpacing/>
        <w:rPr>
          <w:rFonts w:ascii="Times New Roman" w:eastAsia="Calibri" w:hAnsi="Times New Roman"/>
          <w:snapToGrid/>
          <w:sz w:val="22"/>
          <w:szCs w:val="22"/>
        </w:rPr>
      </w:pPr>
    </w:p>
    <w:p w14:paraId="0A5BA627" w14:textId="7FC10048" w:rsidR="00A26E7F" w:rsidRPr="001E765C" w:rsidRDefault="00A26E7F" w:rsidP="00C16AD5">
      <w:pPr>
        <w:widowControl/>
        <w:ind w:left="288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a.</w:t>
      </w:r>
      <w:r w:rsidRPr="001E765C">
        <w:rPr>
          <w:rFonts w:ascii="Times New Roman" w:eastAsia="Calibri" w:hAnsi="Times New Roman"/>
          <w:snapToGrid/>
          <w:sz w:val="22"/>
          <w:szCs w:val="22"/>
        </w:rPr>
        <w:tab/>
        <w:t xml:space="preserve">For attachments in the communications space, the notice </w:t>
      </w:r>
      <w:r w:rsidR="00430518">
        <w:rPr>
          <w:rFonts w:ascii="Times New Roman" w:eastAsia="Calibri" w:hAnsi="Times New Roman"/>
          <w:snapToGrid/>
          <w:sz w:val="22"/>
          <w:szCs w:val="22"/>
        </w:rPr>
        <w:t>must</w:t>
      </w:r>
      <w:r w:rsidRPr="001E765C">
        <w:rPr>
          <w:rFonts w:ascii="Times New Roman" w:eastAsia="Calibri" w:hAnsi="Times New Roman"/>
          <w:snapToGrid/>
          <w:sz w:val="22"/>
          <w:szCs w:val="22"/>
        </w:rPr>
        <w:t>:</w:t>
      </w:r>
    </w:p>
    <w:p w14:paraId="7901D572" w14:textId="77777777" w:rsidR="00A26E7F" w:rsidRPr="001E765C" w:rsidRDefault="00A26E7F" w:rsidP="00C16AD5">
      <w:pPr>
        <w:widowControl/>
        <w:ind w:left="2880" w:hanging="720"/>
        <w:contextualSpacing/>
        <w:rPr>
          <w:rFonts w:ascii="Times New Roman" w:eastAsia="Calibri" w:hAnsi="Times New Roman"/>
          <w:snapToGrid/>
          <w:sz w:val="22"/>
          <w:szCs w:val="22"/>
        </w:rPr>
      </w:pPr>
    </w:p>
    <w:p w14:paraId="56667ED9" w14:textId="77777777" w:rsidR="00A26E7F" w:rsidRPr="001E765C" w:rsidRDefault="00A26E7F" w:rsidP="00C16AD5">
      <w:pPr>
        <w:widowControl/>
        <w:ind w:left="360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i.</w:t>
      </w:r>
      <w:r w:rsidRPr="001E765C">
        <w:rPr>
          <w:rFonts w:ascii="Times New Roman" w:eastAsia="Calibri" w:hAnsi="Times New Roman"/>
          <w:snapToGrid/>
          <w:sz w:val="22"/>
          <w:szCs w:val="22"/>
        </w:rPr>
        <w:tab/>
        <w:t>Specify where and what make-ready will be performed.</w:t>
      </w:r>
    </w:p>
    <w:p w14:paraId="3C36D396" w14:textId="6D8B761A" w:rsidR="00A26E7F" w:rsidRPr="001E765C" w:rsidRDefault="00A26E7F" w:rsidP="005949B9">
      <w:pPr>
        <w:widowControl/>
        <w:ind w:left="360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ii.</w:t>
      </w:r>
      <w:r w:rsidRPr="001E765C">
        <w:rPr>
          <w:rFonts w:ascii="Times New Roman" w:eastAsia="Calibri" w:hAnsi="Times New Roman"/>
          <w:snapToGrid/>
          <w:sz w:val="22"/>
          <w:szCs w:val="22"/>
        </w:rPr>
        <w:tab/>
      </w:r>
      <w:r w:rsidR="005949B9" w:rsidRPr="005949B9">
        <w:rPr>
          <w:rFonts w:ascii="Times New Roman" w:eastAsia="Calibri" w:hAnsi="Times New Roman"/>
          <w:snapToGrid/>
          <w:sz w:val="22"/>
          <w:szCs w:val="22"/>
        </w:rPr>
        <w:t>Set a date for completion of make-ready in the communications space that is no later than 30 days after notification is</w:t>
      </w:r>
      <w:r w:rsidR="005949B9">
        <w:rPr>
          <w:rFonts w:ascii="Times New Roman" w:eastAsia="Calibri" w:hAnsi="Times New Roman"/>
          <w:snapToGrid/>
          <w:sz w:val="22"/>
          <w:szCs w:val="22"/>
        </w:rPr>
        <w:t xml:space="preserve"> </w:t>
      </w:r>
      <w:r w:rsidR="005949B9" w:rsidRPr="005949B9">
        <w:rPr>
          <w:rFonts w:ascii="Times New Roman" w:eastAsia="Calibri" w:hAnsi="Times New Roman"/>
          <w:snapToGrid/>
          <w:sz w:val="22"/>
          <w:szCs w:val="22"/>
        </w:rPr>
        <w:t xml:space="preserve">sent (or up </w:t>
      </w:r>
      <w:r w:rsidR="005949B9" w:rsidRPr="005949B9">
        <w:rPr>
          <w:rFonts w:ascii="Times New Roman" w:eastAsia="Calibri" w:hAnsi="Times New Roman"/>
          <w:snapToGrid/>
          <w:sz w:val="22"/>
          <w:szCs w:val="22"/>
        </w:rPr>
        <w:lastRenderedPageBreak/>
        <w:t xml:space="preserve">to 75 days in the case of larger orders as described in </w:t>
      </w:r>
      <w:r w:rsidR="005949B9">
        <w:rPr>
          <w:rFonts w:ascii="Times New Roman" w:eastAsia="Calibri" w:hAnsi="Times New Roman"/>
          <w:snapToGrid/>
          <w:sz w:val="22"/>
          <w:szCs w:val="22"/>
        </w:rPr>
        <w:t>Section 2(A)(7)(c) of this Chapter</w:t>
      </w:r>
      <w:r w:rsidR="005949B9" w:rsidRPr="005949B9">
        <w:rPr>
          <w:rFonts w:ascii="Times New Roman" w:eastAsia="Calibri" w:hAnsi="Times New Roman"/>
          <w:snapToGrid/>
          <w:sz w:val="22"/>
          <w:szCs w:val="22"/>
        </w:rPr>
        <w:t>).</w:t>
      </w:r>
    </w:p>
    <w:p w14:paraId="1E5FEB26" w14:textId="1A3EC812" w:rsidR="00A26E7F" w:rsidRPr="001E765C" w:rsidRDefault="005949B9" w:rsidP="00C16AD5">
      <w:pPr>
        <w:widowControl/>
        <w:ind w:left="3600" w:hanging="720"/>
        <w:contextualSpacing/>
        <w:rPr>
          <w:rFonts w:ascii="Times New Roman" w:eastAsia="Calibri" w:hAnsi="Times New Roman"/>
          <w:snapToGrid/>
          <w:sz w:val="22"/>
          <w:szCs w:val="22"/>
        </w:rPr>
      </w:pPr>
      <w:r>
        <w:rPr>
          <w:rFonts w:ascii="Times New Roman" w:eastAsia="Calibri" w:hAnsi="Times New Roman"/>
          <w:b/>
          <w:snapToGrid/>
          <w:sz w:val="22"/>
          <w:szCs w:val="22"/>
        </w:rPr>
        <w:t>iii</w:t>
      </w:r>
      <w:r w:rsidR="00A26E7F" w:rsidRPr="001E765C">
        <w:rPr>
          <w:rFonts w:ascii="Times New Roman" w:eastAsia="Calibri" w:hAnsi="Times New Roman"/>
          <w:b/>
          <w:snapToGrid/>
          <w:sz w:val="22"/>
          <w:szCs w:val="22"/>
        </w:rPr>
        <w:t>.</w:t>
      </w:r>
      <w:r w:rsidR="00A26E7F" w:rsidRPr="001E765C">
        <w:rPr>
          <w:rFonts w:ascii="Times New Roman" w:eastAsia="Calibri" w:hAnsi="Times New Roman"/>
          <w:snapToGrid/>
          <w:sz w:val="22"/>
          <w:szCs w:val="22"/>
        </w:rPr>
        <w:tab/>
        <w:t>State that any attaching entity with an existing attachment may modify the attachment consistent with the specified make-ready before the date set for completion.</w:t>
      </w:r>
    </w:p>
    <w:p w14:paraId="2DC04B3B" w14:textId="33B9D624" w:rsidR="00A26E7F" w:rsidRPr="001E765C" w:rsidRDefault="005949B9" w:rsidP="00C16AD5">
      <w:pPr>
        <w:widowControl/>
        <w:ind w:left="3600" w:hanging="720"/>
        <w:contextualSpacing/>
        <w:rPr>
          <w:rFonts w:ascii="Times New Roman" w:eastAsia="Calibri" w:hAnsi="Times New Roman"/>
          <w:snapToGrid/>
          <w:sz w:val="22"/>
          <w:szCs w:val="22"/>
        </w:rPr>
      </w:pPr>
      <w:r>
        <w:rPr>
          <w:rFonts w:ascii="Times New Roman" w:eastAsia="Calibri" w:hAnsi="Times New Roman"/>
          <w:b/>
          <w:snapToGrid/>
          <w:sz w:val="22"/>
          <w:szCs w:val="22"/>
        </w:rPr>
        <w:t>iv</w:t>
      </w:r>
      <w:r w:rsidR="00A26E7F" w:rsidRPr="001E765C">
        <w:rPr>
          <w:rFonts w:ascii="Times New Roman" w:eastAsia="Calibri" w:hAnsi="Times New Roman"/>
          <w:snapToGrid/>
          <w:sz w:val="22"/>
          <w:szCs w:val="22"/>
        </w:rPr>
        <w:tab/>
        <w:t>State that if make-ready is not completed within the allotted time period requesting party may complete the specified make-ready.</w:t>
      </w:r>
    </w:p>
    <w:p w14:paraId="4512E076" w14:textId="7B58EBAE" w:rsidR="00A26E7F" w:rsidRPr="001E765C" w:rsidRDefault="005949B9" w:rsidP="00C16AD5">
      <w:pPr>
        <w:widowControl/>
        <w:ind w:left="3600" w:hanging="720"/>
        <w:contextualSpacing/>
        <w:rPr>
          <w:rFonts w:ascii="Times New Roman" w:eastAsia="Calibri" w:hAnsi="Times New Roman"/>
          <w:snapToGrid/>
          <w:sz w:val="22"/>
          <w:szCs w:val="22"/>
        </w:rPr>
      </w:pPr>
      <w:r>
        <w:rPr>
          <w:rFonts w:ascii="Times New Roman" w:eastAsia="Calibri" w:hAnsi="Times New Roman"/>
          <w:b/>
          <w:snapToGrid/>
          <w:sz w:val="22"/>
          <w:szCs w:val="22"/>
        </w:rPr>
        <w:t>v</w:t>
      </w:r>
      <w:r w:rsidR="00A26E7F" w:rsidRPr="001E765C">
        <w:rPr>
          <w:rFonts w:ascii="Times New Roman" w:eastAsia="Calibri" w:hAnsi="Times New Roman"/>
          <w:b/>
          <w:snapToGrid/>
          <w:sz w:val="22"/>
          <w:szCs w:val="22"/>
        </w:rPr>
        <w:t>.</w:t>
      </w:r>
      <w:r w:rsidR="00A26E7F" w:rsidRPr="001E765C">
        <w:rPr>
          <w:rFonts w:ascii="Times New Roman" w:eastAsia="Calibri" w:hAnsi="Times New Roman"/>
          <w:snapToGrid/>
          <w:sz w:val="22"/>
          <w:szCs w:val="22"/>
        </w:rPr>
        <w:tab/>
        <w:t>State the name, telephone number, and e-mail address of a person to contact for more information about the make-ready procedure.</w:t>
      </w:r>
    </w:p>
    <w:p w14:paraId="0039FA65" w14:textId="4B920F6D" w:rsidR="0058628C" w:rsidRPr="001E765C" w:rsidRDefault="0058628C" w:rsidP="00C16AD5">
      <w:pPr>
        <w:widowControl/>
        <w:ind w:left="3600" w:hanging="720"/>
        <w:contextualSpacing/>
        <w:rPr>
          <w:rFonts w:ascii="Times New Roman" w:eastAsia="Calibri" w:hAnsi="Times New Roman"/>
          <w:snapToGrid/>
          <w:sz w:val="22"/>
          <w:szCs w:val="22"/>
        </w:rPr>
      </w:pPr>
      <w:r w:rsidRPr="001E765C">
        <w:rPr>
          <w:rFonts w:ascii="Times New Roman" w:eastAsia="Calibri" w:hAnsi="Times New Roman"/>
          <w:b/>
          <w:bCs/>
          <w:snapToGrid/>
          <w:sz w:val="22"/>
          <w:szCs w:val="22"/>
        </w:rPr>
        <w:t>vi.</w:t>
      </w:r>
      <w:r w:rsidRPr="001E765C">
        <w:rPr>
          <w:rFonts w:ascii="Times New Roman" w:eastAsia="Calibri" w:hAnsi="Times New Roman"/>
          <w:snapToGrid/>
          <w:sz w:val="22"/>
          <w:szCs w:val="22"/>
        </w:rPr>
        <w:tab/>
        <w:t xml:space="preserve">State that the attaching entity must affix an identification tag to each attachment within </w:t>
      </w:r>
      <w:r w:rsidR="00843C23">
        <w:rPr>
          <w:rFonts w:ascii="Times New Roman" w:eastAsia="Calibri" w:hAnsi="Times New Roman"/>
          <w:snapToGrid/>
          <w:sz w:val="22"/>
          <w:szCs w:val="22"/>
        </w:rPr>
        <w:t>five</w:t>
      </w:r>
      <w:r w:rsidRPr="001E765C">
        <w:rPr>
          <w:rFonts w:ascii="Times New Roman" w:eastAsia="Calibri" w:hAnsi="Times New Roman"/>
          <w:snapToGrid/>
          <w:sz w:val="22"/>
          <w:szCs w:val="22"/>
        </w:rPr>
        <w:t xml:space="preserve"> feet of each joint-use utility pole that identifies the joint use entity and contains a contact telephone number, and that the tags must be maintained in a legible condition with current information.  Attachers must tag all attachments installed after the effective date of this Chapter upon installation.  Attachments installed prior to the effective date of this Chapter must be tagged within </w:t>
      </w:r>
      <w:r w:rsidR="00045DFF">
        <w:rPr>
          <w:rFonts w:ascii="Times New Roman" w:eastAsia="Calibri" w:hAnsi="Times New Roman"/>
          <w:snapToGrid/>
          <w:sz w:val="22"/>
          <w:szCs w:val="22"/>
        </w:rPr>
        <w:t>seven</w:t>
      </w:r>
      <w:r w:rsidRPr="001E765C">
        <w:rPr>
          <w:rFonts w:ascii="Times New Roman" w:eastAsia="Calibri" w:hAnsi="Times New Roman"/>
          <w:snapToGrid/>
          <w:sz w:val="22"/>
          <w:szCs w:val="22"/>
        </w:rPr>
        <w:t xml:space="preserve"> years of the effective date of this Chapter.</w:t>
      </w:r>
    </w:p>
    <w:p w14:paraId="4B479AE8" w14:textId="77777777" w:rsidR="00D96E31" w:rsidRPr="001E765C" w:rsidRDefault="00D96E31" w:rsidP="00C16AD5">
      <w:pPr>
        <w:widowControl/>
        <w:ind w:left="2880" w:hanging="720"/>
        <w:contextualSpacing/>
        <w:rPr>
          <w:rFonts w:ascii="Times New Roman" w:eastAsia="Calibri" w:hAnsi="Times New Roman"/>
          <w:snapToGrid/>
          <w:sz w:val="22"/>
          <w:szCs w:val="22"/>
        </w:rPr>
      </w:pPr>
    </w:p>
    <w:p w14:paraId="150E8230" w14:textId="1D5672CA" w:rsidR="00A26E7F" w:rsidRPr="001E765C" w:rsidRDefault="00A26E7F" w:rsidP="00C16AD5">
      <w:pPr>
        <w:widowControl/>
        <w:ind w:left="288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b.</w:t>
      </w:r>
      <w:r w:rsidRPr="001E765C">
        <w:rPr>
          <w:rFonts w:ascii="Times New Roman" w:eastAsia="Calibri" w:hAnsi="Times New Roman"/>
          <w:snapToGrid/>
          <w:sz w:val="22"/>
          <w:szCs w:val="22"/>
        </w:rPr>
        <w:tab/>
        <w:t xml:space="preserve">For attachments above the communications space, the notice </w:t>
      </w:r>
      <w:r w:rsidR="00430518">
        <w:rPr>
          <w:rFonts w:ascii="Times New Roman" w:eastAsia="Calibri" w:hAnsi="Times New Roman"/>
          <w:snapToGrid/>
          <w:sz w:val="22"/>
          <w:szCs w:val="22"/>
        </w:rPr>
        <w:t>must</w:t>
      </w:r>
      <w:r w:rsidRPr="001E765C">
        <w:rPr>
          <w:rFonts w:ascii="Times New Roman" w:eastAsia="Calibri" w:hAnsi="Times New Roman"/>
          <w:snapToGrid/>
          <w:sz w:val="22"/>
          <w:szCs w:val="22"/>
        </w:rPr>
        <w:t>:</w:t>
      </w:r>
    </w:p>
    <w:p w14:paraId="68A52D5F" w14:textId="77777777" w:rsidR="00A26E7F" w:rsidRPr="001E765C" w:rsidRDefault="00A26E7F" w:rsidP="00C16AD5">
      <w:pPr>
        <w:widowControl/>
        <w:ind w:left="2880" w:hanging="720"/>
        <w:contextualSpacing/>
        <w:rPr>
          <w:rFonts w:ascii="Times New Roman" w:eastAsia="Calibri" w:hAnsi="Times New Roman"/>
          <w:snapToGrid/>
          <w:sz w:val="22"/>
          <w:szCs w:val="22"/>
        </w:rPr>
      </w:pPr>
    </w:p>
    <w:p w14:paraId="23CA8FB9" w14:textId="77777777" w:rsidR="00A26E7F" w:rsidRPr="001E765C" w:rsidRDefault="00A26E7F" w:rsidP="00C16AD5">
      <w:pPr>
        <w:widowControl/>
        <w:ind w:left="360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i.</w:t>
      </w:r>
      <w:r w:rsidRPr="001E765C">
        <w:rPr>
          <w:rFonts w:ascii="Times New Roman" w:eastAsia="Calibri" w:hAnsi="Times New Roman"/>
          <w:snapToGrid/>
          <w:sz w:val="22"/>
          <w:szCs w:val="22"/>
        </w:rPr>
        <w:tab/>
        <w:t>Specify where and what make-ready will be performed.</w:t>
      </w:r>
    </w:p>
    <w:p w14:paraId="2CF86980" w14:textId="77777777" w:rsidR="00A26E7F" w:rsidRPr="001E765C" w:rsidRDefault="00A26E7F" w:rsidP="00C16AD5">
      <w:pPr>
        <w:widowControl/>
        <w:ind w:left="360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ii</w:t>
      </w:r>
      <w:r w:rsidRPr="001E765C">
        <w:rPr>
          <w:rFonts w:ascii="Times New Roman" w:eastAsia="Calibri" w:hAnsi="Times New Roman"/>
          <w:snapToGrid/>
          <w:sz w:val="22"/>
          <w:szCs w:val="22"/>
        </w:rPr>
        <w:t>.</w:t>
      </w:r>
      <w:r w:rsidRPr="001E765C">
        <w:rPr>
          <w:rFonts w:ascii="Times New Roman" w:eastAsia="Calibri" w:hAnsi="Times New Roman"/>
          <w:snapToGrid/>
          <w:sz w:val="22"/>
          <w:szCs w:val="22"/>
        </w:rPr>
        <w:tab/>
        <w:t xml:space="preserve">Set a date for completion of make-ready that is no later than 90 </w:t>
      </w:r>
      <w:r w:rsidR="0058628C" w:rsidRPr="001E765C">
        <w:rPr>
          <w:rFonts w:ascii="Times New Roman" w:eastAsia="Calibri" w:hAnsi="Times New Roman"/>
          <w:snapToGrid/>
          <w:sz w:val="22"/>
          <w:szCs w:val="22"/>
        </w:rPr>
        <w:t xml:space="preserve">calendar </w:t>
      </w:r>
      <w:r w:rsidRPr="001E765C">
        <w:rPr>
          <w:rFonts w:ascii="Times New Roman" w:eastAsia="Calibri" w:hAnsi="Times New Roman"/>
          <w:snapToGrid/>
          <w:sz w:val="22"/>
          <w:szCs w:val="22"/>
        </w:rPr>
        <w:t xml:space="preserve">days after notification is sent (or 135 </w:t>
      </w:r>
      <w:r w:rsidR="0058628C" w:rsidRPr="001E765C">
        <w:rPr>
          <w:rFonts w:ascii="Times New Roman" w:eastAsia="Calibri" w:hAnsi="Times New Roman"/>
          <w:snapToGrid/>
          <w:sz w:val="22"/>
          <w:szCs w:val="22"/>
        </w:rPr>
        <w:t xml:space="preserve">calendar </w:t>
      </w:r>
      <w:r w:rsidRPr="001E765C">
        <w:rPr>
          <w:rFonts w:ascii="Times New Roman" w:eastAsia="Calibri" w:hAnsi="Times New Roman"/>
          <w:snapToGrid/>
          <w:sz w:val="22"/>
          <w:szCs w:val="22"/>
        </w:rPr>
        <w:t>days in the case of larger orders, as described in Section 2(A)(7)(c) of this Chapter).</w:t>
      </w:r>
    </w:p>
    <w:p w14:paraId="50F41D4E" w14:textId="77777777" w:rsidR="00A26E7F" w:rsidRPr="001E765C" w:rsidRDefault="00A26E7F" w:rsidP="00C16AD5">
      <w:pPr>
        <w:widowControl/>
        <w:ind w:left="360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iii.</w:t>
      </w:r>
      <w:r w:rsidRPr="001E765C">
        <w:rPr>
          <w:rFonts w:ascii="Times New Roman" w:eastAsia="Calibri" w:hAnsi="Times New Roman"/>
          <w:snapToGrid/>
          <w:sz w:val="22"/>
          <w:szCs w:val="22"/>
        </w:rPr>
        <w:tab/>
        <w:t>State that any entity with an existing attachment may modify the attachment consistent with the specified make-ready before the date set for completion.</w:t>
      </w:r>
    </w:p>
    <w:p w14:paraId="40150FF4" w14:textId="77777777" w:rsidR="00A26E7F" w:rsidRPr="001E765C" w:rsidRDefault="00A26E7F" w:rsidP="00C16AD5">
      <w:pPr>
        <w:widowControl/>
        <w:ind w:left="360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iv.</w:t>
      </w:r>
      <w:r w:rsidRPr="001E765C">
        <w:rPr>
          <w:rFonts w:ascii="Times New Roman" w:eastAsia="Calibri" w:hAnsi="Times New Roman"/>
          <w:snapToGrid/>
          <w:sz w:val="22"/>
          <w:szCs w:val="22"/>
        </w:rPr>
        <w:tab/>
        <w:t>State that the pole owner has and may assert a right to 15 additional</w:t>
      </w:r>
      <w:r w:rsidR="0058628C" w:rsidRPr="001E765C">
        <w:rPr>
          <w:rFonts w:ascii="Times New Roman" w:eastAsia="Calibri" w:hAnsi="Times New Roman"/>
          <w:snapToGrid/>
          <w:sz w:val="22"/>
          <w:szCs w:val="22"/>
        </w:rPr>
        <w:t xml:space="preserve"> calendar</w:t>
      </w:r>
      <w:r w:rsidRPr="001E765C">
        <w:rPr>
          <w:rFonts w:ascii="Times New Roman" w:eastAsia="Calibri" w:hAnsi="Times New Roman"/>
          <w:snapToGrid/>
          <w:sz w:val="22"/>
          <w:szCs w:val="22"/>
        </w:rPr>
        <w:t xml:space="preserve"> days to complete make-ready.</w:t>
      </w:r>
    </w:p>
    <w:p w14:paraId="0311DC96" w14:textId="77777777" w:rsidR="00A26E7F" w:rsidRPr="001E765C" w:rsidRDefault="00A26E7F" w:rsidP="00C16AD5">
      <w:pPr>
        <w:widowControl/>
        <w:ind w:left="360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v.</w:t>
      </w:r>
      <w:r w:rsidRPr="001E765C">
        <w:rPr>
          <w:rFonts w:ascii="Times New Roman" w:eastAsia="Calibri" w:hAnsi="Times New Roman"/>
          <w:snapToGrid/>
          <w:sz w:val="22"/>
          <w:szCs w:val="22"/>
        </w:rPr>
        <w:tab/>
        <w:t>State the name, telephone number, and e-mail address of a person to contact for more information about the make-ready procedure.</w:t>
      </w:r>
    </w:p>
    <w:p w14:paraId="5F480AE8" w14:textId="77777777" w:rsidR="00A26E7F" w:rsidRPr="001E765C" w:rsidRDefault="00A26E7F" w:rsidP="00C16AD5">
      <w:pPr>
        <w:widowControl/>
        <w:ind w:left="3600" w:hanging="720"/>
        <w:contextualSpacing/>
        <w:rPr>
          <w:rFonts w:ascii="Times New Roman" w:eastAsia="Calibri" w:hAnsi="Times New Roman"/>
          <w:snapToGrid/>
          <w:sz w:val="22"/>
          <w:szCs w:val="22"/>
        </w:rPr>
      </w:pPr>
    </w:p>
    <w:p w14:paraId="69D74AC3" w14:textId="187E7D89" w:rsidR="00A26E7F" w:rsidRPr="001E765C" w:rsidRDefault="00A26E7F" w:rsidP="00C16AD5">
      <w:pPr>
        <w:widowControl/>
        <w:ind w:left="216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6.</w:t>
      </w:r>
      <w:r w:rsidRPr="001E765C">
        <w:rPr>
          <w:rFonts w:ascii="Times New Roman" w:eastAsia="Calibri" w:hAnsi="Times New Roman"/>
          <w:snapToGrid/>
          <w:sz w:val="22"/>
          <w:szCs w:val="22"/>
        </w:rPr>
        <w:tab/>
      </w:r>
      <w:r w:rsidRPr="001E765C">
        <w:rPr>
          <w:rFonts w:ascii="Times New Roman" w:eastAsia="Calibri" w:hAnsi="Times New Roman"/>
          <w:b/>
          <w:snapToGrid/>
          <w:sz w:val="22"/>
          <w:szCs w:val="22"/>
        </w:rPr>
        <w:t>Attachments Above the Communications Space.</w:t>
      </w:r>
      <w:r w:rsidRPr="001E765C">
        <w:rPr>
          <w:rFonts w:ascii="Times New Roman" w:eastAsia="Calibri" w:hAnsi="Times New Roman"/>
          <w:snapToGrid/>
          <w:sz w:val="22"/>
          <w:szCs w:val="22"/>
        </w:rPr>
        <w:t xml:space="preserve"> For attachments above the communications space, a pole owner </w:t>
      </w:r>
      <w:r w:rsidR="00430518">
        <w:rPr>
          <w:rFonts w:ascii="Times New Roman" w:eastAsia="Calibri" w:hAnsi="Times New Roman"/>
          <w:snapToGrid/>
          <w:sz w:val="22"/>
          <w:szCs w:val="22"/>
        </w:rPr>
        <w:t>must</w:t>
      </w:r>
      <w:r w:rsidRPr="001E765C">
        <w:rPr>
          <w:rFonts w:ascii="Times New Roman" w:eastAsia="Calibri" w:hAnsi="Times New Roman"/>
          <w:snapToGrid/>
          <w:sz w:val="22"/>
          <w:szCs w:val="22"/>
        </w:rPr>
        <w:t xml:space="preserve"> ensure that make-ready is completed within the time periods established in Section 2(A)(5)(b) of this Chapter (or, if the pole owner has asserted its 15-</w:t>
      </w:r>
      <w:r w:rsidR="0058628C" w:rsidRPr="001E765C">
        <w:rPr>
          <w:rFonts w:ascii="Times New Roman" w:eastAsia="Calibri" w:hAnsi="Times New Roman"/>
          <w:snapToGrid/>
          <w:sz w:val="22"/>
          <w:szCs w:val="22"/>
        </w:rPr>
        <w:t xml:space="preserve">calendar </w:t>
      </w:r>
      <w:r w:rsidRPr="001E765C">
        <w:rPr>
          <w:rFonts w:ascii="Times New Roman" w:eastAsia="Calibri" w:hAnsi="Times New Roman"/>
          <w:snapToGrid/>
          <w:sz w:val="22"/>
          <w:szCs w:val="22"/>
        </w:rPr>
        <w:t xml:space="preserve">day right, 15 </w:t>
      </w:r>
      <w:r w:rsidR="0058628C" w:rsidRPr="001E765C">
        <w:rPr>
          <w:rFonts w:ascii="Times New Roman" w:eastAsia="Calibri" w:hAnsi="Times New Roman"/>
          <w:snapToGrid/>
          <w:sz w:val="22"/>
          <w:szCs w:val="22"/>
        </w:rPr>
        <w:t xml:space="preserve">calendar </w:t>
      </w:r>
      <w:r w:rsidRPr="001E765C">
        <w:rPr>
          <w:rFonts w:ascii="Times New Roman" w:eastAsia="Calibri" w:hAnsi="Times New Roman"/>
          <w:snapToGrid/>
          <w:sz w:val="22"/>
          <w:szCs w:val="22"/>
        </w:rPr>
        <w:t>days later).</w:t>
      </w:r>
    </w:p>
    <w:p w14:paraId="035BFB94" w14:textId="77777777" w:rsidR="00A26E7F" w:rsidRPr="001E765C" w:rsidRDefault="00A26E7F" w:rsidP="00C16AD5">
      <w:pPr>
        <w:widowControl/>
        <w:ind w:left="2160" w:hanging="720"/>
        <w:contextualSpacing/>
        <w:rPr>
          <w:rFonts w:ascii="Times New Roman" w:eastAsia="Calibri" w:hAnsi="Times New Roman"/>
          <w:snapToGrid/>
          <w:sz w:val="22"/>
          <w:szCs w:val="22"/>
        </w:rPr>
      </w:pPr>
    </w:p>
    <w:p w14:paraId="7ACEFCFB" w14:textId="77777777" w:rsidR="00A26E7F" w:rsidRPr="001E765C" w:rsidRDefault="00A26E7F" w:rsidP="00C16AD5">
      <w:pPr>
        <w:widowControl/>
        <w:ind w:left="216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7.</w:t>
      </w:r>
      <w:r w:rsidRPr="001E765C">
        <w:rPr>
          <w:rFonts w:ascii="Times New Roman" w:eastAsia="Calibri" w:hAnsi="Times New Roman"/>
          <w:snapToGrid/>
          <w:sz w:val="22"/>
          <w:szCs w:val="22"/>
        </w:rPr>
        <w:tab/>
      </w:r>
      <w:r w:rsidRPr="001E765C">
        <w:rPr>
          <w:rFonts w:ascii="Times New Roman" w:eastAsia="Calibri" w:hAnsi="Times New Roman"/>
          <w:b/>
          <w:snapToGrid/>
          <w:sz w:val="22"/>
          <w:szCs w:val="22"/>
        </w:rPr>
        <w:t xml:space="preserve">Compliance with Time Periods. </w:t>
      </w:r>
      <w:r w:rsidRPr="001E765C">
        <w:rPr>
          <w:rFonts w:ascii="Times New Roman" w:eastAsia="Calibri" w:hAnsi="Times New Roman"/>
          <w:snapToGrid/>
          <w:sz w:val="22"/>
          <w:szCs w:val="22"/>
        </w:rPr>
        <w:t>For the purposes of compliance with the time periods in this section:</w:t>
      </w:r>
    </w:p>
    <w:p w14:paraId="71CC2D6E" w14:textId="77777777" w:rsidR="00A26E7F" w:rsidRPr="001E765C" w:rsidRDefault="00A26E7F" w:rsidP="00C16AD5">
      <w:pPr>
        <w:widowControl/>
        <w:ind w:left="2160" w:hanging="720"/>
        <w:contextualSpacing/>
        <w:rPr>
          <w:rFonts w:ascii="Times New Roman" w:eastAsia="Calibri" w:hAnsi="Times New Roman"/>
          <w:snapToGrid/>
          <w:sz w:val="22"/>
          <w:szCs w:val="22"/>
        </w:rPr>
      </w:pPr>
    </w:p>
    <w:p w14:paraId="40F7C5BA" w14:textId="47A2B58E" w:rsidR="00A26E7F" w:rsidRPr="001E765C" w:rsidRDefault="00A26E7F" w:rsidP="00644946">
      <w:pPr>
        <w:widowControl/>
        <w:ind w:left="2880" w:right="-27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a.</w:t>
      </w:r>
      <w:r w:rsidRPr="001E765C">
        <w:rPr>
          <w:rFonts w:ascii="Times New Roman" w:eastAsia="Calibri" w:hAnsi="Times New Roman"/>
          <w:snapToGrid/>
          <w:sz w:val="22"/>
          <w:szCs w:val="22"/>
        </w:rPr>
        <w:tab/>
        <w:t xml:space="preserve">A pole owner </w:t>
      </w:r>
      <w:r w:rsidR="00430518">
        <w:rPr>
          <w:rFonts w:ascii="Times New Roman" w:eastAsia="Calibri" w:hAnsi="Times New Roman"/>
          <w:snapToGrid/>
          <w:sz w:val="22"/>
          <w:szCs w:val="22"/>
        </w:rPr>
        <w:t>must</w:t>
      </w:r>
      <w:r w:rsidRPr="001E765C">
        <w:rPr>
          <w:rFonts w:ascii="Times New Roman" w:eastAsia="Calibri" w:hAnsi="Times New Roman"/>
          <w:snapToGrid/>
          <w:sz w:val="22"/>
          <w:szCs w:val="22"/>
        </w:rPr>
        <w:t xml:space="preserve"> apply the time periods described in Sections 2(A)(1)-(6) of this Chapter to all requests for pole attachment up to the lesser of 300 poles or 0.5 percent of the pole owner's poles in Maine.</w:t>
      </w:r>
    </w:p>
    <w:p w14:paraId="7C6958A4" w14:textId="77777777" w:rsidR="00A26E7F" w:rsidRPr="001E765C" w:rsidRDefault="00A26E7F" w:rsidP="00C16AD5">
      <w:pPr>
        <w:widowControl/>
        <w:ind w:left="2880" w:hanging="720"/>
        <w:contextualSpacing/>
        <w:rPr>
          <w:rFonts w:ascii="Times New Roman" w:eastAsia="Calibri" w:hAnsi="Times New Roman"/>
          <w:snapToGrid/>
          <w:sz w:val="22"/>
          <w:szCs w:val="22"/>
        </w:rPr>
      </w:pPr>
    </w:p>
    <w:p w14:paraId="707A973E" w14:textId="77777777" w:rsidR="00A26E7F" w:rsidRPr="001E765C" w:rsidRDefault="00A26E7F" w:rsidP="00644946">
      <w:pPr>
        <w:widowControl/>
        <w:ind w:left="2880" w:right="9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b.</w:t>
      </w:r>
      <w:r w:rsidRPr="001E765C">
        <w:rPr>
          <w:rFonts w:ascii="Times New Roman" w:eastAsia="Calibri" w:hAnsi="Times New Roman"/>
          <w:snapToGrid/>
          <w:sz w:val="22"/>
          <w:szCs w:val="22"/>
        </w:rPr>
        <w:tab/>
        <w:t xml:space="preserve">A pole owner may add 15 </w:t>
      </w:r>
      <w:r w:rsidR="0058628C" w:rsidRPr="001E765C">
        <w:rPr>
          <w:rFonts w:ascii="Times New Roman" w:eastAsia="Calibri" w:hAnsi="Times New Roman"/>
          <w:snapToGrid/>
          <w:sz w:val="22"/>
          <w:szCs w:val="22"/>
        </w:rPr>
        <w:t xml:space="preserve">calendar </w:t>
      </w:r>
      <w:r w:rsidRPr="001E765C">
        <w:rPr>
          <w:rFonts w:ascii="Times New Roman" w:eastAsia="Calibri" w:hAnsi="Times New Roman"/>
          <w:snapToGrid/>
          <w:sz w:val="22"/>
          <w:szCs w:val="22"/>
        </w:rPr>
        <w:t>days to the survey period described in Section 2(A)(2) of this Chapter to larger orders up to the lesser of 3000 poles or 5 percent of the pole owner's poles in Maine.</w:t>
      </w:r>
    </w:p>
    <w:p w14:paraId="2A09158B" w14:textId="77777777" w:rsidR="00A26E7F" w:rsidRPr="001E765C" w:rsidRDefault="00A26E7F" w:rsidP="00C16AD5">
      <w:pPr>
        <w:widowControl/>
        <w:ind w:left="2880" w:hanging="720"/>
        <w:contextualSpacing/>
        <w:rPr>
          <w:rFonts w:ascii="Times New Roman" w:eastAsia="Calibri" w:hAnsi="Times New Roman"/>
          <w:snapToGrid/>
          <w:sz w:val="22"/>
          <w:szCs w:val="22"/>
        </w:rPr>
      </w:pPr>
    </w:p>
    <w:p w14:paraId="398C3E41" w14:textId="77777777" w:rsidR="00A26E7F" w:rsidRPr="001E765C" w:rsidRDefault="00A26E7F" w:rsidP="00C16AD5">
      <w:pPr>
        <w:widowControl/>
        <w:ind w:left="288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c.</w:t>
      </w:r>
      <w:r w:rsidRPr="001E765C">
        <w:rPr>
          <w:rFonts w:ascii="Times New Roman" w:eastAsia="Calibri" w:hAnsi="Times New Roman"/>
          <w:snapToGrid/>
          <w:sz w:val="22"/>
          <w:szCs w:val="22"/>
        </w:rPr>
        <w:tab/>
        <w:t>A pole owner may add 45</w:t>
      </w:r>
      <w:r w:rsidR="0058628C" w:rsidRPr="001E765C">
        <w:rPr>
          <w:rFonts w:ascii="Times New Roman" w:eastAsia="Calibri" w:hAnsi="Times New Roman"/>
          <w:snapToGrid/>
          <w:sz w:val="22"/>
          <w:szCs w:val="22"/>
        </w:rPr>
        <w:t xml:space="preserve"> calendar</w:t>
      </w:r>
      <w:r w:rsidRPr="001E765C">
        <w:rPr>
          <w:rFonts w:ascii="Times New Roman" w:eastAsia="Calibri" w:hAnsi="Times New Roman"/>
          <w:snapToGrid/>
          <w:sz w:val="22"/>
          <w:szCs w:val="22"/>
        </w:rPr>
        <w:t xml:space="preserve"> days to the make-ready periods described in Section 2(A)(5) of this Chapter to larger orders up to the lesser of 3000 poles or 5 percent of the pole owner's poles in Maine.</w:t>
      </w:r>
    </w:p>
    <w:p w14:paraId="543D0566" w14:textId="77777777" w:rsidR="00A26E7F" w:rsidRPr="001E765C" w:rsidRDefault="00A26E7F" w:rsidP="00C16AD5">
      <w:pPr>
        <w:widowControl/>
        <w:ind w:left="2880" w:hanging="720"/>
        <w:contextualSpacing/>
        <w:rPr>
          <w:rFonts w:ascii="Times New Roman" w:eastAsia="Calibri" w:hAnsi="Times New Roman"/>
          <w:snapToGrid/>
          <w:sz w:val="22"/>
          <w:szCs w:val="22"/>
        </w:rPr>
      </w:pPr>
    </w:p>
    <w:p w14:paraId="44050653" w14:textId="481BD8AF" w:rsidR="00A26E7F" w:rsidRPr="001E765C" w:rsidRDefault="00A26E7F" w:rsidP="00C16AD5">
      <w:pPr>
        <w:widowControl/>
        <w:ind w:left="288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d.</w:t>
      </w:r>
      <w:r w:rsidRPr="001E765C">
        <w:rPr>
          <w:rFonts w:ascii="Times New Roman" w:eastAsia="Calibri" w:hAnsi="Times New Roman"/>
          <w:snapToGrid/>
          <w:sz w:val="22"/>
          <w:szCs w:val="22"/>
        </w:rPr>
        <w:tab/>
        <w:t xml:space="preserve">A pole owner </w:t>
      </w:r>
      <w:r w:rsidR="00430518">
        <w:rPr>
          <w:rFonts w:ascii="Times New Roman" w:eastAsia="Calibri" w:hAnsi="Times New Roman"/>
          <w:snapToGrid/>
          <w:sz w:val="22"/>
          <w:szCs w:val="22"/>
        </w:rPr>
        <w:t>must</w:t>
      </w:r>
      <w:r w:rsidRPr="001E765C">
        <w:rPr>
          <w:rFonts w:ascii="Times New Roman" w:eastAsia="Calibri" w:hAnsi="Times New Roman"/>
          <w:snapToGrid/>
          <w:sz w:val="22"/>
          <w:szCs w:val="22"/>
        </w:rPr>
        <w:t xml:space="preserve"> negotiate in good faith the timing of all requests for pole attachment larger than the lesser of 3000 poles or 5 percent of the pole owner's poles in Maine.</w:t>
      </w:r>
    </w:p>
    <w:p w14:paraId="0FD08A0D" w14:textId="77777777" w:rsidR="0058628C" w:rsidRPr="001E765C" w:rsidRDefault="0058628C" w:rsidP="00C16AD5">
      <w:pPr>
        <w:widowControl/>
        <w:ind w:left="2880" w:hanging="720"/>
        <w:contextualSpacing/>
        <w:rPr>
          <w:rFonts w:ascii="Times New Roman" w:eastAsia="Calibri" w:hAnsi="Times New Roman"/>
          <w:snapToGrid/>
          <w:sz w:val="22"/>
          <w:szCs w:val="22"/>
        </w:rPr>
      </w:pPr>
    </w:p>
    <w:p w14:paraId="4E4CDDC7" w14:textId="77777777" w:rsidR="00A26E7F" w:rsidRPr="001E765C" w:rsidRDefault="00A26E7F" w:rsidP="00C16AD5">
      <w:pPr>
        <w:widowControl/>
        <w:ind w:left="288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e.</w:t>
      </w:r>
      <w:r w:rsidRPr="001E765C">
        <w:rPr>
          <w:rFonts w:ascii="Times New Roman" w:eastAsia="Calibri" w:hAnsi="Times New Roman"/>
          <w:snapToGrid/>
          <w:sz w:val="22"/>
          <w:szCs w:val="22"/>
        </w:rPr>
        <w:tab/>
        <w:t xml:space="preserve">A pole owner may treat multiple requests from a requesting party as one request when the requests are filed within 30 </w:t>
      </w:r>
      <w:r w:rsidR="0058628C" w:rsidRPr="001E765C">
        <w:rPr>
          <w:rFonts w:ascii="Times New Roman" w:eastAsia="Calibri" w:hAnsi="Times New Roman"/>
          <w:snapToGrid/>
          <w:sz w:val="22"/>
          <w:szCs w:val="22"/>
        </w:rPr>
        <w:t xml:space="preserve">calendar </w:t>
      </w:r>
      <w:r w:rsidRPr="001E765C">
        <w:rPr>
          <w:rFonts w:ascii="Times New Roman" w:eastAsia="Calibri" w:hAnsi="Times New Roman"/>
          <w:snapToGrid/>
          <w:sz w:val="22"/>
          <w:szCs w:val="22"/>
        </w:rPr>
        <w:t>days of one another.</w:t>
      </w:r>
    </w:p>
    <w:p w14:paraId="75E4F8F3" w14:textId="77777777" w:rsidR="0061001B" w:rsidRPr="001E765C" w:rsidRDefault="0061001B" w:rsidP="00C16AD5">
      <w:pPr>
        <w:widowControl/>
        <w:ind w:left="2880" w:hanging="720"/>
        <w:contextualSpacing/>
        <w:rPr>
          <w:rFonts w:ascii="Times New Roman" w:eastAsia="Calibri" w:hAnsi="Times New Roman"/>
          <w:snapToGrid/>
          <w:sz w:val="22"/>
          <w:szCs w:val="22"/>
        </w:rPr>
      </w:pPr>
    </w:p>
    <w:p w14:paraId="6C2F846D" w14:textId="77777777" w:rsidR="0061001B" w:rsidRPr="001E765C" w:rsidRDefault="0061001B" w:rsidP="00C16AD5">
      <w:pPr>
        <w:widowControl/>
        <w:ind w:left="288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f.</w:t>
      </w:r>
      <w:r w:rsidRPr="001E765C">
        <w:rPr>
          <w:rFonts w:ascii="Times New Roman" w:eastAsia="Calibri" w:hAnsi="Times New Roman"/>
          <w:snapToGrid/>
          <w:sz w:val="22"/>
          <w:szCs w:val="22"/>
        </w:rPr>
        <w:tab/>
      </w:r>
      <w:r w:rsidRPr="001E765C">
        <w:rPr>
          <w:rFonts w:ascii="Times New Roman" w:eastAsia="Calibri" w:hAnsi="Times New Roman"/>
          <w:sz w:val="22"/>
        </w:rPr>
        <w:t xml:space="preserve">A pole owner may add up to 45 </w:t>
      </w:r>
      <w:r w:rsidR="0058628C" w:rsidRPr="001E765C">
        <w:rPr>
          <w:rFonts w:ascii="Times New Roman" w:eastAsia="Calibri" w:hAnsi="Times New Roman"/>
          <w:sz w:val="22"/>
        </w:rPr>
        <w:t xml:space="preserve">calendar </w:t>
      </w:r>
      <w:r w:rsidRPr="001E765C">
        <w:rPr>
          <w:rFonts w:ascii="Times New Roman" w:eastAsia="Calibri" w:hAnsi="Times New Roman"/>
          <w:sz w:val="22"/>
        </w:rPr>
        <w:t>days to the make-ready periods described in Section 2(A)(5) if a force majeure event interrupts compliance.</w:t>
      </w:r>
    </w:p>
    <w:p w14:paraId="75F83711" w14:textId="77777777" w:rsidR="00D96E31" w:rsidRPr="001E765C" w:rsidRDefault="00D96E31" w:rsidP="00C16AD5">
      <w:pPr>
        <w:widowControl/>
        <w:ind w:left="2880" w:hanging="720"/>
        <w:contextualSpacing/>
        <w:rPr>
          <w:rFonts w:ascii="Times New Roman" w:eastAsia="Calibri" w:hAnsi="Times New Roman"/>
          <w:snapToGrid/>
          <w:sz w:val="22"/>
          <w:szCs w:val="22"/>
        </w:rPr>
      </w:pPr>
    </w:p>
    <w:p w14:paraId="4E656F8D" w14:textId="5FE87103" w:rsidR="00A26E7F" w:rsidRPr="001E765C" w:rsidRDefault="00A26E7F" w:rsidP="00C16AD5">
      <w:pPr>
        <w:widowControl/>
        <w:ind w:left="216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8.</w:t>
      </w:r>
      <w:r w:rsidRPr="001E765C">
        <w:rPr>
          <w:rFonts w:ascii="Times New Roman" w:eastAsia="Calibri" w:hAnsi="Times New Roman"/>
          <w:snapToGrid/>
          <w:sz w:val="22"/>
          <w:szCs w:val="22"/>
        </w:rPr>
        <w:tab/>
      </w:r>
      <w:r w:rsidRPr="001E765C">
        <w:rPr>
          <w:rFonts w:ascii="Times New Roman" w:eastAsia="Calibri" w:hAnsi="Times New Roman"/>
          <w:b/>
          <w:snapToGrid/>
          <w:sz w:val="22"/>
          <w:szCs w:val="22"/>
        </w:rPr>
        <w:t xml:space="preserve">Deviation from Time Periods. </w:t>
      </w:r>
      <w:r w:rsidRPr="001E765C">
        <w:rPr>
          <w:rFonts w:ascii="Times New Roman" w:eastAsia="Calibri" w:hAnsi="Times New Roman"/>
          <w:snapToGrid/>
          <w:sz w:val="22"/>
          <w:szCs w:val="22"/>
        </w:rPr>
        <w:t xml:space="preserve">A pole owner or attaching entity may deviate from the time limits specified in this section during performance of make-ready for good and sufficient cause that renders it infeasible for the pole owner or attaching entity to complete the make-ready work within the prescribed time frame. A pole owner or attaching entity that so deviates </w:t>
      </w:r>
      <w:r w:rsidR="00430518">
        <w:rPr>
          <w:rFonts w:ascii="Times New Roman" w:eastAsia="Calibri" w:hAnsi="Times New Roman"/>
          <w:snapToGrid/>
          <w:sz w:val="22"/>
          <w:szCs w:val="22"/>
        </w:rPr>
        <w:t>must</w:t>
      </w:r>
      <w:r w:rsidRPr="001E765C">
        <w:rPr>
          <w:rFonts w:ascii="Times New Roman" w:eastAsia="Calibri" w:hAnsi="Times New Roman"/>
          <w:snapToGrid/>
          <w:sz w:val="22"/>
          <w:szCs w:val="22"/>
        </w:rPr>
        <w:t xml:space="preserve"> immediately notify, in writing, the requesting party and other affected attaching entities, and </w:t>
      </w:r>
      <w:r w:rsidR="00430518">
        <w:rPr>
          <w:rFonts w:ascii="Times New Roman" w:eastAsia="Calibri" w:hAnsi="Times New Roman"/>
          <w:snapToGrid/>
          <w:sz w:val="22"/>
          <w:szCs w:val="22"/>
        </w:rPr>
        <w:t>must</w:t>
      </w:r>
      <w:r w:rsidRPr="001E765C">
        <w:rPr>
          <w:rFonts w:ascii="Times New Roman" w:eastAsia="Calibri" w:hAnsi="Times New Roman"/>
          <w:snapToGrid/>
          <w:sz w:val="22"/>
          <w:szCs w:val="22"/>
        </w:rPr>
        <w:t xml:space="preserve"> include the reason for and date and duration of the deviation. The pole owner or attaching entity </w:t>
      </w:r>
      <w:r w:rsidR="00381FDD">
        <w:rPr>
          <w:rFonts w:ascii="Times New Roman" w:eastAsia="Calibri" w:hAnsi="Times New Roman"/>
          <w:snapToGrid/>
          <w:sz w:val="22"/>
          <w:szCs w:val="22"/>
        </w:rPr>
        <w:t>may</w:t>
      </w:r>
      <w:r w:rsidRPr="001E765C">
        <w:rPr>
          <w:rFonts w:ascii="Times New Roman" w:eastAsia="Calibri" w:hAnsi="Times New Roman"/>
          <w:snapToGrid/>
          <w:sz w:val="22"/>
          <w:szCs w:val="22"/>
        </w:rPr>
        <w:t xml:space="preserve"> deviate from the time limits specified in this section for a period no longer than necessary and </w:t>
      </w:r>
      <w:r w:rsidR="00381FDD">
        <w:rPr>
          <w:rFonts w:ascii="Times New Roman" w:eastAsia="Calibri" w:hAnsi="Times New Roman"/>
          <w:snapToGrid/>
          <w:sz w:val="22"/>
          <w:szCs w:val="22"/>
        </w:rPr>
        <w:t>must</w:t>
      </w:r>
      <w:r w:rsidRPr="001E765C">
        <w:rPr>
          <w:rFonts w:ascii="Times New Roman" w:eastAsia="Calibri" w:hAnsi="Times New Roman"/>
          <w:snapToGrid/>
          <w:sz w:val="22"/>
          <w:szCs w:val="22"/>
        </w:rPr>
        <w:t xml:space="preserve"> resume make-ready performance without discrimination when it returns to routine operations.</w:t>
      </w:r>
      <w:r w:rsidR="0058628C" w:rsidRPr="001E765C">
        <w:rPr>
          <w:rFonts w:ascii="Times New Roman" w:eastAsia="Calibri" w:hAnsi="Times New Roman"/>
          <w:snapToGrid/>
          <w:sz w:val="22"/>
          <w:szCs w:val="22"/>
        </w:rPr>
        <w:t xml:space="preserve"> For pole replacements, a pole owner may add </w:t>
      </w:r>
      <w:r w:rsidR="00430518">
        <w:rPr>
          <w:rFonts w:ascii="Times New Roman" w:eastAsia="Calibri" w:hAnsi="Times New Roman"/>
          <w:snapToGrid/>
          <w:sz w:val="22"/>
          <w:szCs w:val="22"/>
        </w:rPr>
        <w:t>45</w:t>
      </w:r>
      <w:r w:rsidR="0058628C" w:rsidRPr="001E765C">
        <w:rPr>
          <w:rFonts w:ascii="Times New Roman" w:eastAsia="Calibri" w:hAnsi="Times New Roman"/>
          <w:snapToGrid/>
          <w:sz w:val="22"/>
          <w:szCs w:val="22"/>
        </w:rPr>
        <w:t xml:space="preserve"> calendar days to the make-ready periods described in Section 2(A)(5) of this Chapter for orders requiring the replacement of 10 or fewer poles, or </w:t>
      </w:r>
      <w:r w:rsidR="00430518">
        <w:rPr>
          <w:rFonts w:ascii="Times New Roman" w:eastAsia="Calibri" w:hAnsi="Times New Roman"/>
          <w:snapToGrid/>
          <w:sz w:val="22"/>
          <w:szCs w:val="22"/>
        </w:rPr>
        <w:t>90</w:t>
      </w:r>
      <w:r w:rsidR="0058628C" w:rsidRPr="001E765C">
        <w:rPr>
          <w:rFonts w:ascii="Times New Roman" w:eastAsia="Calibri" w:hAnsi="Times New Roman"/>
          <w:snapToGrid/>
          <w:sz w:val="22"/>
          <w:szCs w:val="22"/>
        </w:rPr>
        <w:t xml:space="preserve"> calendar days for orders requiring the replacement of more than 10 but less than 25 poles.  For orders requiring the replacement of 25 poles</w:t>
      </w:r>
      <w:r w:rsidR="003E77C2">
        <w:rPr>
          <w:rFonts w:ascii="Times New Roman" w:eastAsia="Calibri" w:hAnsi="Times New Roman"/>
          <w:snapToGrid/>
          <w:sz w:val="22"/>
          <w:szCs w:val="22"/>
        </w:rPr>
        <w:t xml:space="preserve"> or more</w:t>
      </w:r>
      <w:r w:rsidR="0058628C" w:rsidRPr="001E765C">
        <w:rPr>
          <w:rFonts w:ascii="Times New Roman" w:eastAsia="Calibri" w:hAnsi="Times New Roman"/>
          <w:snapToGrid/>
          <w:sz w:val="22"/>
          <w:szCs w:val="22"/>
        </w:rPr>
        <w:t xml:space="preserve">, the pole owner and the attaching entity </w:t>
      </w:r>
      <w:r w:rsidR="00381FDD">
        <w:rPr>
          <w:rFonts w:ascii="Times New Roman" w:eastAsia="Calibri" w:hAnsi="Times New Roman"/>
          <w:snapToGrid/>
          <w:sz w:val="22"/>
          <w:szCs w:val="22"/>
        </w:rPr>
        <w:t>may</w:t>
      </w:r>
      <w:r w:rsidR="0058628C" w:rsidRPr="001E765C">
        <w:rPr>
          <w:rFonts w:ascii="Times New Roman" w:eastAsia="Calibri" w:hAnsi="Times New Roman"/>
          <w:snapToGrid/>
          <w:sz w:val="22"/>
          <w:szCs w:val="22"/>
        </w:rPr>
        <w:t xml:space="preserve"> deviate from the time limits specified in this section for a period no longer than reasonably necessary to perform the pole replacements.</w:t>
      </w:r>
    </w:p>
    <w:p w14:paraId="24754F1D" w14:textId="77777777" w:rsidR="00D96E31" w:rsidRPr="001E765C" w:rsidRDefault="00D96E31" w:rsidP="00C16AD5">
      <w:pPr>
        <w:widowControl/>
        <w:ind w:left="2160" w:hanging="720"/>
        <w:contextualSpacing/>
        <w:rPr>
          <w:rFonts w:ascii="Times New Roman" w:eastAsia="Calibri" w:hAnsi="Times New Roman"/>
          <w:snapToGrid/>
          <w:sz w:val="22"/>
          <w:szCs w:val="22"/>
        </w:rPr>
      </w:pPr>
    </w:p>
    <w:p w14:paraId="4368CBAD" w14:textId="73446AB6" w:rsidR="0058628C" w:rsidRPr="001E765C" w:rsidRDefault="00A26E7F" w:rsidP="00C16AD5">
      <w:pPr>
        <w:widowControl/>
        <w:ind w:left="2160" w:hanging="720"/>
        <w:contextualSpacing/>
        <w:rPr>
          <w:rFonts w:ascii="Times New Roman" w:eastAsia="Calibri" w:hAnsi="Times New Roman"/>
          <w:b/>
          <w:snapToGrid/>
          <w:sz w:val="22"/>
          <w:szCs w:val="22"/>
        </w:rPr>
      </w:pPr>
      <w:r w:rsidRPr="001E765C">
        <w:rPr>
          <w:rFonts w:ascii="Times New Roman" w:eastAsia="Calibri" w:hAnsi="Times New Roman"/>
          <w:b/>
          <w:snapToGrid/>
          <w:sz w:val="22"/>
          <w:szCs w:val="22"/>
        </w:rPr>
        <w:t>9.</w:t>
      </w:r>
      <w:r w:rsidRPr="001E765C">
        <w:rPr>
          <w:rFonts w:ascii="Times New Roman" w:eastAsia="Calibri" w:hAnsi="Times New Roman"/>
          <w:snapToGrid/>
          <w:sz w:val="22"/>
          <w:szCs w:val="22"/>
        </w:rPr>
        <w:tab/>
      </w:r>
      <w:r w:rsidR="0058628C" w:rsidRPr="001E765C">
        <w:rPr>
          <w:rFonts w:ascii="Times New Roman" w:eastAsia="Calibri" w:hAnsi="Times New Roman"/>
          <w:b/>
          <w:snapToGrid/>
          <w:sz w:val="22"/>
          <w:szCs w:val="22"/>
        </w:rPr>
        <w:t>Self-Help</w:t>
      </w:r>
      <w:r w:rsidRPr="001E765C">
        <w:rPr>
          <w:rFonts w:ascii="Times New Roman" w:eastAsia="Calibri" w:hAnsi="Times New Roman"/>
          <w:b/>
          <w:snapToGrid/>
          <w:sz w:val="22"/>
          <w:szCs w:val="22"/>
        </w:rPr>
        <w:t xml:space="preserve">. </w:t>
      </w:r>
    </w:p>
    <w:p w14:paraId="265A71E8" w14:textId="77777777" w:rsidR="0058628C" w:rsidRPr="001E765C" w:rsidRDefault="0058628C" w:rsidP="00C16AD5">
      <w:pPr>
        <w:widowControl/>
        <w:ind w:left="2160" w:hanging="720"/>
        <w:contextualSpacing/>
        <w:rPr>
          <w:rFonts w:ascii="Times New Roman" w:eastAsia="Calibri" w:hAnsi="Times New Roman"/>
          <w:b/>
          <w:snapToGrid/>
          <w:sz w:val="22"/>
          <w:szCs w:val="22"/>
        </w:rPr>
      </w:pPr>
    </w:p>
    <w:p w14:paraId="76D0A4C0" w14:textId="09128667" w:rsidR="00BB41D7" w:rsidRPr="001E765C" w:rsidRDefault="0058628C" w:rsidP="0058628C">
      <w:pPr>
        <w:widowControl/>
        <w:ind w:left="288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a.</w:t>
      </w:r>
      <w:r w:rsidRPr="001E765C">
        <w:rPr>
          <w:rFonts w:ascii="Times New Roman" w:eastAsia="Calibri" w:hAnsi="Times New Roman"/>
          <w:bCs/>
          <w:snapToGrid/>
          <w:sz w:val="22"/>
          <w:szCs w:val="22"/>
        </w:rPr>
        <w:tab/>
      </w:r>
      <w:r w:rsidRPr="001E765C">
        <w:rPr>
          <w:rFonts w:ascii="Times New Roman" w:eastAsia="Calibri" w:hAnsi="Times New Roman"/>
          <w:b/>
          <w:snapToGrid/>
          <w:sz w:val="22"/>
          <w:szCs w:val="22"/>
        </w:rPr>
        <w:t>Survey.</w:t>
      </w:r>
      <w:r w:rsidRPr="001E765C">
        <w:rPr>
          <w:rFonts w:ascii="Times New Roman" w:eastAsia="Calibri" w:hAnsi="Times New Roman"/>
          <w:bCs/>
          <w:snapToGrid/>
          <w:sz w:val="22"/>
          <w:szCs w:val="22"/>
        </w:rPr>
        <w:t xml:space="preserve"> </w:t>
      </w:r>
      <w:r w:rsidR="00A26E7F" w:rsidRPr="001E765C">
        <w:rPr>
          <w:rFonts w:ascii="Times New Roman" w:eastAsia="Calibri" w:hAnsi="Times New Roman"/>
          <w:snapToGrid/>
          <w:sz w:val="22"/>
          <w:szCs w:val="22"/>
        </w:rPr>
        <w:t>If a pole owner fails to respond as specified in Sections 2(A)(2) or 2(A)(3) of this Chapter, a requesting party may hire a contractor to complete a survey so long as it provides the pole owner 10</w:t>
      </w:r>
      <w:r w:rsidRPr="001E765C">
        <w:rPr>
          <w:rFonts w:ascii="Times New Roman" w:eastAsia="Calibri" w:hAnsi="Times New Roman"/>
          <w:snapToGrid/>
          <w:sz w:val="22"/>
          <w:szCs w:val="22"/>
        </w:rPr>
        <w:t xml:space="preserve"> calendar</w:t>
      </w:r>
      <w:r w:rsidR="00A26E7F" w:rsidRPr="001E765C">
        <w:rPr>
          <w:rFonts w:ascii="Times New Roman" w:eastAsia="Calibri" w:hAnsi="Times New Roman"/>
          <w:snapToGrid/>
          <w:sz w:val="22"/>
          <w:szCs w:val="22"/>
        </w:rPr>
        <w:t xml:space="preserve"> days’ written notice of its intent to do so.</w:t>
      </w:r>
      <w:r w:rsidR="0021184D" w:rsidRPr="001E765C">
        <w:rPr>
          <w:rFonts w:ascii="Times New Roman" w:eastAsia="Calibri" w:hAnsi="Times New Roman"/>
          <w:snapToGrid/>
          <w:sz w:val="22"/>
          <w:szCs w:val="22"/>
        </w:rPr>
        <w:t xml:space="preserve"> </w:t>
      </w:r>
      <w:r w:rsidR="00BB41D7" w:rsidRPr="001E765C">
        <w:rPr>
          <w:rFonts w:ascii="Times New Roman" w:eastAsia="Calibri" w:hAnsi="Times New Roman"/>
          <w:snapToGrid/>
          <w:sz w:val="22"/>
          <w:szCs w:val="22"/>
        </w:rPr>
        <w:t xml:space="preserve">If a requesting party exercises this option, the requesting party must permit the pole owner and any affected attaching entities to be present for any field inspections and must </w:t>
      </w:r>
      <w:bookmarkStart w:id="0" w:name="_Hlk41058252"/>
      <w:r w:rsidR="00BB41D7" w:rsidRPr="001E765C">
        <w:rPr>
          <w:rFonts w:ascii="Times New Roman" w:eastAsia="Calibri" w:hAnsi="Times New Roman"/>
          <w:snapToGrid/>
          <w:sz w:val="22"/>
          <w:szCs w:val="22"/>
        </w:rPr>
        <w:t>provide the pole owner and any affected attaching entities three business days' notice</w:t>
      </w:r>
      <w:bookmarkEnd w:id="0"/>
      <w:r w:rsidR="00BB41D7" w:rsidRPr="001E765C">
        <w:rPr>
          <w:rFonts w:ascii="Times New Roman" w:eastAsia="Calibri" w:hAnsi="Times New Roman"/>
          <w:snapToGrid/>
          <w:sz w:val="22"/>
          <w:szCs w:val="22"/>
        </w:rPr>
        <w:t xml:space="preserve"> of any field inspections.</w:t>
      </w:r>
    </w:p>
    <w:p w14:paraId="3D4D40ED" w14:textId="77777777" w:rsidR="00BB41D7" w:rsidRPr="001E765C" w:rsidRDefault="00BB41D7" w:rsidP="0058628C">
      <w:pPr>
        <w:widowControl/>
        <w:ind w:left="2880" w:hanging="720"/>
        <w:contextualSpacing/>
        <w:rPr>
          <w:rFonts w:ascii="Times New Roman" w:eastAsia="Calibri" w:hAnsi="Times New Roman"/>
          <w:snapToGrid/>
          <w:sz w:val="22"/>
          <w:szCs w:val="22"/>
        </w:rPr>
      </w:pPr>
    </w:p>
    <w:p w14:paraId="57C0A295" w14:textId="0A00C46E" w:rsidR="00A26E7F" w:rsidRPr="001E765C" w:rsidRDefault="00BB41D7" w:rsidP="0058628C">
      <w:pPr>
        <w:widowControl/>
        <w:ind w:left="2880" w:hanging="720"/>
        <w:contextualSpacing/>
        <w:rPr>
          <w:rFonts w:ascii="Times New Roman" w:eastAsia="Calibri" w:hAnsi="Times New Roman"/>
          <w:snapToGrid/>
          <w:sz w:val="22"/>
          <w:szCs w:val="22"/>
        </w:rPr>
      </w:pPr>
      <w:r w:rsidRPr="001E765C">
        <w:rPr>
          <w:rFonts w:ascii="Times New Roman" w:eastAsia="Calibri" w:hAnsi="Times New Roman"/>
          <w:b/>
          <w:bCs/>
          <w:snapToGrid/>
          <w:sz w:val="22"/>
          <w:szCs w:val="22"/>
        </w:rPr>
        <w:t>b.</w:t>
      </w:r>
      <w:r w:rsidRPr="001E765C">
        <w:rPr>
          <w:rFonts w:ascii="Times New Roman" w:eastAsia="Calibri" w:hAnsi="Times New Roman"/>
          <w:b/>
          <w:bCs/>
          <w:snapToGrid/>
          <w:sz w:val="22"/>
          <w:szCs w:val="22"/>
        </w:rPr>
        <w:tab/>
        <w:t xml:space="preserve">Make-Ready Work. </w:t>
      </w:r>
      <w:r w:rsidRPr="001E765C">
        <w:rPr>
          <w:rFonts w:ascii="Times New Roman" w:eastAsia="Calibri" w:hAnsi="Times New Roman"/>
          <w:snapToGrid/>
          <w:sz w:val="22"/>
          <w:szCs w:val="22"/>
        </w:rPr>
        <w:t>I</w:t>
      </w:r>
      <w:r w:rsidR="00A26E7F" w:rsidRPr="001E765C">
        <w:rPr>
          <w:rFonts w:ascii="Times New Roman" w:eastAsia="Calibri" w:hAnsi="Times New Roman"/>
          <w:snapToGrid/>
          <w:sz w:val="22"/>
          <w:szCs w:val="22"/>
        </w:rPr>
        <w:t xml:space="preserve">f make-ready is not complete within the time period specified in Section 2(A)(5) </w:t>
      </w:r>
      <w:r w:rsidR="00E01DD6">
        <w:rPr>
          <w:rFonts w:ascii="Times New Roman" w:eastAsia="Calibri" w:hAnsi="Times New Roman"/>
          <w:snapToGrid/>
          <w:sz w:val="22"/>
          <w:szCs w:val="22"/>
        </w:rPr>
        <w:t>through</w:t>
      </w:r>
      <w:r w:rsidRPr="001E765C">
        <w:rPr>
          <w:rFonts w:ascii="Times New Roman" w:eastAsia="Calibri" w:hAnsi="Times New Roman"/>
          <w:snapToGrid/>
          <w:sz w:val="22"/>
          <w:szCs w:val="22"/>
        </w:rPr>
        <w:t xml:space="preserve"> (7) </w:t>
      </w:r>
      <w:r w:rsidR="00A26E7F" w:rsidRPr="001E765C">
        <w:rPr>
          <w:rFonts w:ascii="Times New Roman" w:eastAsia="Calibri" w:hAnsi="Times New Roman"/>
          <w:snapToGrid/>
          <w:sz w:val="22"/>
          <w:szCs w:val="22"/>
        </w:rPr>
        <w:t>of this Chapter, a requesting party may hire a contractor to complete the make-ready:</w:t>
      </w:r>
      <w:r w:rsidR="0058628C" w:rsidRPr="001E765C">
        <w:rPr>
          <w:rFonts w:ascii="Times New Roman" w:eastAsia="Calibri" w:hAnsi="Times New Roman"/>
          <w:snapToGrid/>
          <w:sz w:val="22"/>
          <w:szCs w:val="22"/>
        </w:rPr>
        <w:t xml:space="preserve"> </w:t>
      </w:r>
    </w:p>
    <w:p w14:paraId="142A09D8" w14:textId="77777777" w:rsidR="00A26E7F" w:rsidRPr="001E765C" w:rsidRDefault="00A26E7F" w:rsidP="00C16AD5">
      <w:pPr>
        <w:widowControl/>
        <w:ind w:left="2160" w:hanging="720"/>
        <w:contextualSpacing/>
        <w:rPr>
          <w:rFonts w:ascii="Times New Roman" w:eastAsia="Calibri" w:hAnsi="Times New Roman"/>
          <w:snapToGrid/>
          <w:sz w:val="22"/>
          <w:szCs w:val="22"/>
        </w:rPr>
      </w:pPr>
    </w:p>
    <w:p w14:paraId="2BC86389" w14:textId="5A7C5CC4" w:rsidR="00A26E7F" w:rsidRPr="001E765C" w:rsidRDefault="00BB41D7" w:rsidP="00BB41D7">
      <w:pPr>
        <w:widowControl/>
        <w:ind w:left="360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lastRenderedPageBreak/>
        <w:t>i</w:t>
      </w:r>
      <w:r w:rsidR="00A26E7F" w:rsidRPr="001E765C">
        <w:rPr>
          <w:rFonts w:ascii="Times New Roman" w:eastAsia="Calibri" w:hAnsi="Times New Roman"/>
          <w:b/>
          <w:snapToGrid/>
          <w:sz w:val="22"/>
          <w:szCs w:val="22"/>
        </w:rPr>
        <w:t>.</w:t>
      </w:r>
      <w:r w:rsidR="00A26E7F" w:rsidRPr="001E765C">
        <w:rPr>
          <w:rFonts w:ascii="Times New Roman" w:eastAsia="Calibri" w:hAnsi="Times New Roman"/>
          <w:snapToGrid/>
          <w:sz w:val="22"/>
          <w:szCs w:val="22"/>
        </w:rPr>
        <w:tab/>
        <w:t>Immediately, if the pole owner has failed to assert its right to perform remaining make-ready work by notifying the requesting party that it will do so; or</w:t>
      </w:r>
    </w:p>
    <w:p w14:paraId="419F3DDC" w14:textId="77777777" w:rsidR="00A26E7F" w:rsidRPr="001E765C" w:rsidRDefault="00A26E7F" w:rsidP="00C16AD5">
      <w:pPr>
        <w:widowControl/>
        <w:ind w:left="2880" w:hanging="720"/>
        <w:contextualSpacing/>
        <w:rPr>
          <w:rFonts w:ascii="Times New Roman" w:eastAsia="Calibri" w:hAnsi="Times New Roman"/>
          <w:snapToGrid/>
          <w:sz w:val="22"/>
          <w:szCs w:val="22"/>
        </w:rPr>
      </w:pPr>
    </w:p>
    <w:p w14:paraId="1514F884" w14:textId="6FFFBCDE" w:rsidR="00A26E7F" w:rsidRPr="001E765C" w:rsidRDefault="00BB41D7" w:rsidP="00BB41D7">
      <w:pPr>
        <w:widowControl/>
        <w:ind w:left="360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ii</w:t>
      </w:r>
      <w:r w:rsidR="00A26E7F" w:rsidRPr="001E765C">
        <w:rPr>
          <w:rFonts w:ascii="Times New Roman" w:eastAsia="Calibri" w:hAnsi="Times New Roman"/>
          <w:b/>
          <w:snapToGrid/>
          <w:sz w:val="22"/>
          <w:szCs w:val="22"/>
        </w:rPr>
        <w:t>.</w:t>
      </w:r>
      <w:r w:rsidR="00A26E7F" w:rsidRPr="001E765C">
        <w:rPr>
          <w:rFonts w:ascii="Times New Roman" w:eastAsia="Calibri" w:hAnsi="Times New Roman"/>
          <w:snapToGrid/>
          <w:sz w:val="22"/>
          <w:szCs w:val="22"/>
        </w:rPr>
        <w:tab/>
        <w:t xml:space="preserve">After 15 </w:t>
      </w:r>
      <w:r w:rsidRPr="001E765C">
        <w:rPr>
          <w:rFonts w:ascii="Times New Roman" w:eastAsia="Calibri" w:hAnsi="Times New Roman"/>
          <w:snapToGrid/>
          <w:sz w:val="22"/>
          <w:szCs w:val="22"/>
        </w:rPr>
        <w:t xml:space="preserve">calendar </w:t>
      </w:r>
      <w:r w:rsidR="00A26E7F" w:rsidRPr="001E765C">
        <w:rPr>
          <w:rFonts w:ascii="Times New Roman" w:eastAsia="Calibri" w:hAnsi="Times New Roman"/>
          <w:snapToGrid/>
          <w:sz w:val="22"/>
          <w:szCs w:val="22"/>
        </w:rPr>
        <w:t>days if the pole owner has asserted its right to perform make-ready by the date specified in Section 2(A)(5) of this Chapter and has failed to complete make-ready.</w:t>
      </w:r>
    </w:p>
    <w:p w14:paraId="3E7175CF" w14:textId="77777777" w:rsidR="003279D8" w:rsidRDefault="003279D8" w:rsidP="00BB41D7">
      <w:pPr>
        <w:widowControl/>
        <w:ind w:left="3600" w:hanging="720"/>
        <w:contextualSpacing/>
        <w:rPr>
          <w:rFonts w:ascii="Times New Roman" w:eastAsia="Calibri" w:hAnsi="Times New Roman"/>
          <w:snapToGrid/>
          <w:sz w:val="22"/>
          <w:szCs w:val="22"/>
        </w:rPr>
      </w:pPr>
    </w:p>
    <w:p w14:paraId="608EA064" w14:textId="50935003" w:rsidR="00BB41D7" w:rsidRDefault="003279D8" w:rsidP="00BB41D7">
      <w:pPr>
        <w:widowControl/>
        <w:ind w:left="3600" w:hanging="720"/>
        <w:contextualSpacing/>
        <w:rPr>
          <w:rFonts w:ascii="Times New Roman" w:eastAsia="Calibri" w:hAnsi="Times New Roman"/>
          <w:snapToGrid/>
          <w:sz w:val="22"/>
          <w:szCs w:val="22"/>
        </w:rPr>
      </w:pPr>
      <w:r>
        <w:rPr>
          <w:rFonts w:ascii="Times New Roman" w:eastAsia="Calibri" w:hAnsi="Times New Roman"/>
          <w:snapToGrid/>
          <w:sz w:val="22"/>
          <w:szCs w:val="22"/>
        </w:rPr>
        <w:t>In addition:</w:t>
      </w:r>
    </w:p>
    <w:p w14:paraId="019F1FCB" w14:textId="77777777" w:rsidR="003279D8" w:rsidRPr="001E765C" w:rsidRDefault="003279D8" w:rsidP="00BB41D7">
      <w:pPr>
        <w:widowControl/>
        <w:ind w:left="3600" w:hanging="720"/>
        <w:contextualSpacing/>
        <w:rPr>
          <w:rFonts w:ascii="Times New Roman" w:eastAsia="Calibri" w:hAnsi="Times New Roman"/>
          <w:snapToGrid/>
          <w:sz w:val="22"/>
          <w:szCs w:val="22"/>
        </w:rPr>
      </w:pPr>
    </w:p>
    <w:p w14:paraId="03633448" w14:textId="2D382C89" w:rsidR="000C5DC6" w:rsidRDefault="000C5DC6" w:rsidP="000C5DC6">
      <w:pPr>
        <w:widowControl/>
        <w:ind w:left="3600" w:hanging="720"/>
        <w:contextualSpacing/>
        <w:rPr>
          <w:rFonts w:ascii="Times New Roman" w:eastAsia="Calibri" w:hAnsi="Times New Roman"/>
          <w:snapToGrid/>
          <w:sz w:val="22"/>
          <w:szCs w:val="22"/>
        </w:rPr>
      </w:pPr>
      <w:r>
        <w:rPr>
          <w:rFonts w:ascii="Times New Roman" w:eastAsia="Calibri" w:hAnsi="Times New Roman"/>
          <w:b/>
          <w:bCs/>
          <w:snapToGrid/>
          <w:sz w:val="22"/>
          <w:szCs w:val="22"/>
        </w:rPr>
        <w:t>iii.</w:t>
      </w:r>
      <w:r>
        <w:rPr>
          <w:rFonts w:ascii="Times New Roman" w:eastAsia="Calibri" w:hAnsi="Times New Roman"/>
          <w:b/>
          <w:bCs/>
          <w:snapToGrid/>
          <w:sz w:val="22"/>
          <w:szCs w:val="22"/>
        </w:rPr>
        <w:tab/>
      </w:r>
      <w:r w:rsidR="00BB41D7" w:rsidRPr="001E765C">
        <w:rPr>
          <w:rFonts w:ascii="Times New Roman" w:eastAsia="Calibri" w:hAnsi="Times New Roman"/>
          <w:snapToGrid/>
          <w:sz w:val="22"/>
          <w:szCs w:val="22"/>
        </w:rPr>
        <w:t>The requesting party must permit the pole owner and any affected attaching entity to be present for any make-ready work and must provide the pole owner and any affected attaching entities five business days' notice of the make-ready work</w:t>
      </w:r>
      <w:r w:rsidR="003279D8">
        <w:rPr>
          <w:rFonts w:ascii="Times New Roman" w:eastAsia="Calibri" w:hAnsi="Times New Roman"/>
          <w:snapToGrid/>
          <w:sz w:val="22"/>
          <w:szCs w:val="22"/>
        </w:rPr>
        <w:t xml:space="preserve">; </w:t>
      </w:r>
    </w:p>
    <w:p w14:paraId="1FABEABC" w14:textId="77777777" w:rsidR="000C5DC6" w:rsidRDefault="000C5DC6" w:rsidP="000C5DC6">
      <w:pPr>
        <w:widowControl/>
        <w:ind w:left="3600" w:hanging="720"/>
        <w:contextualSpacing/>
        <w:rPr>
          <w:rFonts w:ascii="Times New Roman" w:eastAsia="Calibri" w:hAnsi="Times New Roman"/>
          <w:snapToGrid/>
          <w:sz w:val="22"/>
          <w:szCs w:val="22"/>
        </w:rPr>
      </w:pPr>
    </w:p>
    <w:p w14:paraId="2E12E0B4" w14:textId="67B9EFCA" w:rsidR="00877B76" w:rsidRPr="00877B76" w:rsidRDefault="000C5DC6" w:rsidP="00877B76">
      <w:pPr>
        <w:widowControl/>
        <w:ind w:left="3600" w:hanging="720"/>
        <w:contextualSpacing/>
        <w:rPr>
          <w:rFonts w:ascii="Times New Roman" w:eastAsia="Calibri" w:hAnsi="Times New Roman"/>
          <w:snapToGrid/>
          <w:sz w:val="22"/>
          <w:szCs w:val="22"/>
        </w:rPr>
      </w:pPr>
      <w:r>
        <w:rPr>
          <w:rFonts w:ascii="Times New Roman" w:eastAsia="Calibri" w:hAnsi="Times New Roman"/>
          <w:b/>
          <w:bCs/>
          <w:snapToGrid/>
          <w:sz w:val="22"/>
          <w:szCs w:val="22"/>
        </w:rPr>
        <w:t>iv.</w:t>
      </w:r>
      <w:r>
        <w:rPr>
          <w:rFonts w:ascii="Times New Roman" w:eastAsia="Calibri" w:hAnsi="Times New Roman"/>
          <w:snapToGrid/>
          <w:sz w:val="22"/>
          <w:szCs w:val="22"/>
        </w:rPr>
        <w:tab/>
      </w:r>
      <w:r w:rsidRPr="000C5DC6">
        <w:rPr>
          <w:rFonts w:ascii="Times New Roman" w:eastAsia="Calibri" w:hAnsi="Times New Roman"/>
          <w:snapToGrid/>
          <w:sz w:val="22"/>
          <w:szCs w:val="22"/>
        </w:rPr>
        <w:t xml:space="preserve">The requesting party </w:t>
      </w:r>
      <w:r>
        <w:rPr>
          <w:rFonts w:ascii="Times New Roman" w:eastAsia="Calibri" w:hAnsi="Times New Roman"/>
          <w:snapToGrid/>
          <w:sz w:val="22"/>
          <w:szCs w:val="22"/>
        </w:rPr>
        <w:t xml:space="preserve">must </w:t>
      </w:r>
      <w:r w:rsidRPr="000C5DC6">
        <w:rPr>
          <w:rFonts w:ascii="Times New Roman" w:eastAsia="Calibri" w:hAnsi="Times New Roman"/>
          <w:snapToGrid/>
          <w:sz w:val="22"/>
          <w:szCs w:val="22"/>
        </w:rPr>
        <w:t>immediately notify a pole owner or affected attaching entity if the make-ready work damages any equipment or causes an outage that is reasonably likely to interrupt service</w:t>
      </w:r>
      <w:r w:rsidR="00CB24D4">
        <w:rPr>
          <w:rFonts w:ascii="Times New Roman" w:eastAsia="Calibri" w:hAnsi="Times New Roman"/>
          <w:snapToGrid/>
          <w:sz w:val="22"/>
          <w:szCs w:val="22"/>
        </w:rPr>
        <w:t>.</w:t>
      </w:r>
      <w:r w:rsidR="00877B76" w:rsidRPr="00877B76">
        <w:rPr>
          <w:rFonts w:ascii="Times New Roman" w:eastAsia="Calibri" w:hAnsi="Times New Roman"/>
          <w:snapToGrid/>
          <w:sz w:val="22"/>
          <w:szCs w:val="22"/>
        </w:rPr>
        <w:t xml:space="preserve"> Upon receiving notice from the requesting party, the pole owner or affected attaching entity may either:</w:t>
      </w:r>
    </w:p>
    <w:p w14:paraId="25431808" w14:textId="77777777" w:rsidR="00877B76" w:rsidRPr="00877B76" w:rsidRDefault="00877B76" w:rsidP="00877B76">
      <w:pPr>
        <w:widowControl/>
        <w:ind w:left="3600" w:hanging="720"/>
        <w:contextualSpacing/>
        <w:rPr>
          <w:rFonts w:ascii="Times New Roman" w:eastAsia="Calibri" w:hAnsi="Times New Roman"/>
          <w:snapToGrid/>
          <w:sz w:val="22"/>
          <w:szCs w:val="22"/>
        </w:rPr>
      </w:pPr>
      <w:r w:rsidRPr="00877B76">
        <w:rPr>
          <w:rFonts w:ascii="Times New Roman" w:eastAsia="Calibri" w:hAnsi="Times New Roman"/>
          <w:snapToGrid/>
          <w:sz w:val="22"/>
          <w:szCs w:val="22"/>
        </w:rPr>
        <w:t xml:space="preserve"> </w:t>
      </w:r>
    </w:p>
    <w:p w14:paraId="19FDBF0E" w14:textId="659FBBCB" w:rsidR="00877B76" w:rsidRPr="00877B76" w:rsidRDefault="00877B76" w:rsidP="00877B76">
      <w:pPr>
        <w:widowControl/>
        <w:ind w:left="4320" w:hanging="720"/>
        <w:contextualSpacing/>
        <w:rPr>
          <w:rFonts w:ascii="Times New Roman" w:eastAsia="Calibri" w:hAnsi="Times New Roman"/>
          <w:snapToGrid/>
          <w:sz w:val="22"/>
          <w:szCs w:val="22"/>
        </w:rPr>
      </w:pPr>
      <w:r>
        <w:rPr>
          <w:rFonts w:ascii="Times New Roman" w:eastAsia="Calibri" w:hAnsi="Times New Roman"/>
          <w:b/>
          <w:bCs/>
          <w:snapToGrid/>
          <w:sz w:val="22"/>
          <w:szCs w:val="22"/>
        </w:rPr>
        <w:t>1</w:t>
      </w:r>
      <w:r w:rsidRPr="00877B76">
        <w:rPr>
          <w:rFonts w:ascii="Times New Roman" w:eastAsia="Calibri" w:hAnsi="Times New Roman"/>
          <w:b/>
          <w:bCs/>
          <w:snapToGrid/>
          <w:sz w:val="22"/>
          <w:szCs w:val="22"/>
        </w:rPr>
        <w:t>.</w:t>
      </w:r>
      <w:r w:rsidRPr="00877B76">
        <w:rPr>
          <w:rFonts w:ascii="Times New Roman" w:eastAsia="Calibri" w:hAnsi="Times New Roman"/>
          <w:snapToGrid/>
          <w:sz w:val="22"/>
          <w:szCs w:val="22"/>
        </w:rPr>
        <w:tab/>
        <w:t>Complete any necessary remedial work and bill the requesting party for the reasonable costs related to fixing the damage; or</w:t>
      </w:r>
    </w:p>
    <w:p w14:paraId="36972EE3" w14:textId="77777777" w:rsidR="00877B76" w:rsidRPr="00877B76" w:rsidRDefault="00877B76" w:rsidP="00877B76">
      <w:pPr>
        <w:widowControl/>
        <w:ind w:left="4320" w:hanging="720"/>
        <w:contextualSpacing/>
        <w:rPr>
          <w:rFonts w:ascii="Times New Roman" w:eastAsia="Calibri" w:hAnsi="Times New Roman"/>
          <w:snapToGrid/>
          <w:sz w:val="22"/>
          <w:szCs w:val="22"/>
        </w:rPr>
      </w:pPr>
    </w:p>
    <w:p w14:paraId="6D555282" w14:textId="16891FFD" w:rsidR="000C5DC6" w:rsidRPr="000C5DC6" w:rsidRDefault="00877B76" w:rsidP="00877B76">
      <w:pPr>
        <w:widowControl/>
        <w:ind w:left="4320" w:hanging="720"/>
        <w:contextualSpacing/>
        <w:rPr>
          <w:rFonts w:ascii="Times New Roman" w:eastAsia="Calibri" w:hAnsi="Times New Roman"/>
          <w:snapToGrid/>
          <w:sz w:val="22"/>
          <w:szCs w:val="22"/>
        </w:rPr>
      </w:pPr>
      <w:r>
        <w:rPr>
          <w:rFonts w:ascii="Times New Roman" w:eastAsia="Calibri" w:hAnsi="Times New Roman"/>
          <w:b/>
          <w:bCs/>
          <w:snapToGrid/>
          <w:sz w:val="22"/>
          <w:szCs w:val="22"/>
        </w:rPr>
        <w:t>2</w:t>
      </w:r>
      <w:r w:rsidRPr="00877B76">
        <w:rPr>
          <w:rFonts w:ascii="Times New Roman" w:eastAsia="Calibri" w:hAnsi="Times New Roman"/>
          <w:b/>
          <w:bCs/>
          <w:snapToGrid/>
          <w:sz w:val="22"/>
          <w:szCs w:val="22"/>
        </w:rPr>
        <w:t>.</w:t>
      </w:r>
      <w:r w:rsidRPr="00877B76">
        <w:rPr>
          <w:rFonts w:ascii="Times New Roman" w:eastAsia="Calibri" w:hAnsi="Times New Roman"/>
          <w:snapToGrid/>
          <w:sz w:val="22"/>
          <w:szCs w:val="22"/>
        </w:rPr>
        <w:tab/>
        <w:t>Require the requesting party to fix the damage at its expense immediately following notice from the pole owner or affected attaching entity</w:t>
      </w:r>
      <w:r w:rsidR="003279D8">
        <w:rPr>
          <w:rFonts w:ascii="Times New Roman" w:eastAsia="Calibri" w:hAnsi="Times New Roman"/>
          <w:snapToGrid/>
          <w:sz w:val="22"/>
          <w:szCs w:val="22"/>
        </w:rPr>
        <w:t>; and</w:t>
      </w:r>
      <w:r w:rsidR="000C5DC6" w:rsidRPr="000C5DC6">
        <w:rPr>
          <w:rFonts w:ascii="Times New Roman" w:eastAsia="Calibri" w:hAnsi="Times New Roman"/>
          <w:snapToGrid/>
          <w:sz w:val="22"/>
          <w:szCs w:val="22"/>
        </w:rPr>
        <w:t xml:space="preserve"> </w:t>
      </w:r>
    </w:p>
    <w:p w14:paraId="49E77366" w14:textId="77777777" w:rsidR="000C5DC6" w:rsidRDefault="000C5DC6" w:rsidP="000C5DC6">
      <w:pPr>
        <w:widowControl/>
        <w:ind w:left="4320" w:hanging="720"/>
        <w:contextualSpacing/>
        <w:rPr>
          <w:rFonts w:ascii="Times New Roman" w:eastAsia="Calibri" w:hAnsi="Times New Roman"/>
          <w:snapToGrid/>
          <w:sz w:val="22"/>
          <w:szCs w:val="22"/>
        </w:rPr>
      </w:pPr>
    </w:p>
    <w:p w14:paraId="5AABFE42" w14:textId="287B92E5" w:rsidR="00BB41D7" w:rsidRPr="001E765C" w:rsidRDefault="000C5DC6" w:rsidP="000C5DC6">
      <w:pPr>
        <w:widowControl/>
        <w:ind w:left="3600" w:hanging="720"/>
        <w:contextualSpacing/>
        <w:rPr>
          <w:rFonts w:ascii="Times New Roman" w:eastAsia="Calibri" w:hAnsi="Times New Roman"/>
          <w:snapToGrid/>
          <w:sz w:val="22"/>
          <w:szCs w:val="22"/>
        </w:rPr>
      </w:pPr>
      <w:r>
        <w:rPr>
          <w:rFonts w:ascii="Times New Roman" w:eastAsia="Calibri" w:hAnsi="Times New Roman"/>
          <w:b/>
          <w:bCs/>
          <w:snapToGrid/>
          <w:sz w:val="22"/>
          <w:szCs w:val="22"/>
        </w:rPr>
        <w:t>v.</w:t>
      </w:r>
      <w:r>
        <w:rPr>
          <w:rFonts w:ascii="Times New Roman" w:eastAsia="Calibri" w:hAnsi="Times New Roman"/>
          <w:b/>
          <w:bCs/>
          <w:snapToGrid/>
          <w:sz w:val="22"/>
          <w:szCs w:val="22"/>
        </w:rPr>
        <w:tab/>
      </w:r>
      <w:r w:rsidR="00BB41D7" w:rsidRPr="001E765C">
        <w:rPr>
          <w:rFonts w:ascii="Times New Roman" w:eastAsia="Calibri" w:hAnsi="Times New Roman"/>
          <w:snapToGrid/>
          <w:sz w:val="22"/>
          <w:szCs w:val="22"/>
        </w:rPr>
        <w:t xml:space="preserve">The requesting party must notify the pole owner and any affected attaching entity of the completion of the make-ready work within 15 calendar days of completion. Such notice must provide the pole owner and any affected attaching entities 90 calendar days from receipt of the notice to inspect the make-ready work, and </w:t>
      </w:r>
      <w:r w:rsidR="003E77C2">
        <w:rPr>
          <w:rFonts w:ascii="Times New Roman" w:eastAsia="Calibri" w:hAnsi="Times New Roman"/>
          <w:snapToGrid/>
          <w:sz w:val="22"/>
          <w:szCs w:val="22"/>
        </w:rPr>
        <w:t xml:space="preserve">advise </w:t>
      </w:r>
      <w:r w:rsidR="00BB41D7" w:rsidRPr="001E765C">
        <w:rPr>
          <w:rFonts w:ascii="Times New Roman" w:eastAsia="Calibri" w:hAnsi="Times New Roman"/>
          <w:snapToGrid/>
          <w:sz w:val="22"/>
          <w:szCs w:val="22"/>
        </w:rPr>
        <w:t>that the pole owner and any affected attaching entities have 14 calendar days from the completion of their inspection to notify the requesting party of any damage or code violation resulting from the make-ready work.  The pole owner or affected attaching entity may either complete any necessary remedial work and bill the requesting party for reasonable costs associate</w:t>
      </w:r>
      <w:r w:rsidR="003E77C2">
        <w:rPr>
          <w:rFonts w:ascii="Times New Roman" w:eastAsia="Calibri" w:hAnsi="Times New Roman"/>
          <w:snapToGrid/>
          <w:sz w:val="22"/>
          <w:szCs w:val="22"/>
        </w:rPr>
        <w:t>d</w:t>
      </w:r>
      <w:r w:rsidR="00BB41D7" w:rsidRPr="001E765C">
        <w:rPr>
          <w:rFonts w:ascii="Times New Roman" w:eastAsia="Calibri" w:hAnsi="Times New Roman"/>
          <w:snapToGrid/>
          <w:sz w:val="22"/>
          <w:szCs w:val="22"/>
        </w:rPr>
        <w:t xml:space="preserve"> with the remediation or require the requesting party to perform the remediation at the requesting party's expense within 14 calendar days of notification.</w:t>
      </w:r>
    </w:p>
    <w:p w14:paraId="057E70A9" w14:textId="77777777" w:rsidR="00BB41D7" w:rsidRPr="001E765C" w:rsidRDefault="00BB41D7" w:rsidP="00C16AD5">
      <w:pPr>
        <w:widowControl/>
        <w:ind w:left="2880" w:hanging="720"/>
        <w:contextualSpacing/>
        <w:rPr>
          <w:rFonts w:ascii="Times New Roman" w:eastAsia="Calibri" w:hAnsi="Times New Roman"/>
          <w:snapToGrid/>
          <w:sz w:val="22"/>
          <w:szCs w:val="22"/>
        </w:rPr>
      </w:pPr>
    </w:p>
    <w:p w14:paraId="5EB4BFB6" w14:textId="0B79DC5A" w:rsidR="00A26E7F" w:rsidRPr="001E765C" w:rsidRDefault="00A26E7F" w:rsidP="00C16AD5">
      <w:pPr>
        <w:widowControl/>
        <w:ind w:left="216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10.</w:t>
      </w:r>
      <w:r w:rsidRPr="001E765C">
        <w:rPr>
          <w:rFonts w:ascii="Times New Roman" w:eastAsia="Calibri" w:hAnsi="Times New Roman"/>
          <w:b/>
          <w:snapToGrid/>
          <w:sz w:val="22"/>
          <w:szCs w:val="22"/>
        </w:rPr>
        <w:tab/>
        <w:t>Approved Contractors for Survey and Make-Ready</w:t>
      </w:r>
      <w:r w:rsidR="009C0406">
        <w:rPr>
          <w:rFonts w:ascii="Times New Roman" w:eastAsia="Calibri" w:hAnsi="Times New Roman"/>
          <w:b/>
          <w:snapToGrid/>
          <w:sz w:val="22"/>
          <w:szCs w:val="22"/>
        </w:rPr>
        <w:t>.</w:t>
      </w:r>
    </w:p>
    <w:p w14:paraId="572B8B6C" w14:textId="77777777" w:rsidR="00A26E7F" w:rsidRPr="001E765C" w:rsidRDefault="00A26E7F" w:rsidP="00C16AD5">
      <w:pPr>
        <w:widowControl/>
        <w:ind w:left="2160" w:hanging="720"/>
        <w:contextualSpacing/>
        <w:rPr>
          <w:rFonts w:ascii="Times New Roman" w:eastAsia="Calibri" w:hAnsi="Times New Roman"/>
          <w:snapToGrid/>
          <w:sz w:val="22"/>
          <w:szCs w:val="22"/>
        </w:rPr>
      </w:pPr>
    </w:p>
    <w:p w14:paraId="3C909410" w14:textId="63F8AD4B" w:rsidR="00A26E7F" w:rsidRPr="001E765C" w:rsidRDefault="00A26E7F" w:rsidP="00C16AD5">
      <w:pPr>
        <w:widowControl/>
        <w:ind w:left="288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a.</w:t>
      </w:r>
      <w:r w:rsidRPr="001E765C">
        <w:rPr>
          <w:rFonts w:ascii="Times New Roman" w:eastAsia="Calibri" w:hAnsi="Times New Roman"/>
          <w:snapToGrid/>
          <w:sz w:val="22"/>
          <w:szCs w:val="22"/>
        </w:rPr>
        <w:tab/>
        <w:t xml:space="preserve">A pole owner </w:t>
      </w:r>
      <w:r w:rsidR="006B2101">
        <w:rPr>
          <w:rFonts w:ascii="Times New Roman" w:eastAsia="Calibri" w:hAnsi="Times New Roman"/>
          <w:snapToGrid/>
          <w:sz w:val="22"/>
          <w:szCs w:val="22"/>
        </w:rPr>
        <w:t>may</w:t>
      </w:r>
      <w:r w:rsidRPr="001E765C">
        <w:rPr>
          <w:rFonts w:ascii="Times New Roman" w:eastAsia="Calibri" w:hAnsi="Times New Roman"/>
          <w:snapToGrid/>
          <w:sz w:val="22"/>
          <w:szCs w:val="22"/>
        </w:rPr>
        <w:t xml:space="preserve"> make available a list of contractors it authorizes to perform surveys and make-ready in the communications space on its utility poles</w:t>
      </w:r>
      <w:r w:rsidR="00E01DD6">
        <w:rPr>
          <w:rFonts w:ascii="Times New Roman" w:eastAsia="Calibri" w:hAnsi="Times New Roman"/>
          <w:snapToGrid/>
          <w:sz w:val="22"/>
          <w:szCs w:val="22"/>
        </w:rPr>
        <w:t xml:space="preserve"> in cases involving One Touch Make-Ready under Section 2(A)(13) of this Chapter and</w:t>
      </w:r>
      <w:r w:rsidRPr="001E765C">
        <w:rPr>
          <w:rFonts w:ascii="Times New Roman" w:eastAsia="Calibri" w:hAnsi="Times New Roman"/>
          <w:snapToGrid/>
          <w:sz w:val="22"/>
          <w:szCs w:val="22"/>
        </w:rPr>
        <w:t xml:space="preserve"> in cases where the utility has failed to meet deadlines specified in Sections 2(A)(2) and 2(A)(5) of this Chapter.</w:t>
      </w:r>
      <w:r w:rsidR="00BB41D7" w:rsidRPr="001E765C">
        <w:rPr>
          <w:rFonts w:ascii="Times New Roman" w:eastAsia="Calibri" w:hAnsi="Times New Roman"/>
          <w:snapToGrid/>
          <w:sz w:val="22"/>
          <w:szCs w:val="22"/>
        </w:rPr>
        <w:t xml:space="preserve"> </w:t>
      </w:r>
      <w:r w:rsidR="00BB41D7" w:rsidRPr="001E765C">
        <w:rPr>
          <w:rFonts w:ascii="Times New Roman" w:eastAsia="Calibri" w:hAnsi="Times New Roman"/>
          <w:snapToGrid/>
          <w:sz w:val="22"/>
          <w:szCs w:val="22"/>
        </w:rPr>
        <w:lastRenderedPageBreak/>
        <w:t>Listed contractors must be trained to work with coaxial and fiber optic cable and be reasonably insured or bonded.</w:t>
      </w:r>
    </w:p>
    <w:p w14:paraId="118CFDE3" w14:textId="77777777" w:rsidR="00BB41D7" w:rsidRPr="001E765C" w:rsidRDefault="00BB41D7" w:rsidP="00C16AD5">
      <w:pPr>
        <w:widowControl/>
        <w:ind w:left="2880" w:hanging="720"/>
        <w:contextualSpacing/>
        <w:rPr>
          <w:rFonts w:ascii="Times New Roman" w:eastAsia="Calibri" w:hAnsi="Times New Roman"/>
          <w:snapToGrid/>
          <w:sz w:val="22"/>
          <w:szCs w:val="22"/>
        </w:rPr>
      </w:pPr>
    </w:p>
    <w:p w14:paraId="68F4994C" w14:textId="5496B920" w:rsidR="00BB41D7" w:rsidRPr="001E765C" w:rsidRDefault="00BB41D7" w:rsidP="00C16AD5">
      <w:pPr>
        <w:widowControl/>
        <w:ind w:left="2880" w:hanging="720"/>
        <w:contextualSpacing/>
        <w:rPr>
          <w:rFonts w:ascii="Times New Roman" w:eastAsia="Calibri" w:hAnsi="Times New Roman"/>
          <w:snapToGrid/>
          <w:sz w:val="22"/>
          <w:szCs w:val="22"/>
        </w:rPr>
      </w:pPr>
      <w:r w:rsidRPr="001E765C">
        <w:rPr>
          <w:rFonts w:ascii="Times New Roman" w:eastAsia="Calibri" w:hAnsi="Times New Roman"/>
          <w:b/>
          <w:bCs/>
          <w:snapToGrid/>
          <w:sz w:val="22"/>
          <w:szCs w:val="22"/>
        </w:rPr>
        <w:t>b.</w:t>
      </w:r>
      <w:r w:rsidRPr="001E765C">
        <w:rPr>
          <w:rFonts w:ascii="Times New Roman" w:eastAsia="Calibri" w:hAnsi="Times New Roman"/>
          <w:b/>
          <w:bCs/>
          <w:snapToGrid/>
          <w:sz w:val="22"/>
          <w:szCs w:val="22"/>
        </w:rPr>
        <w:tab/>
      </w:r>
      <w:r w:rsidRPr="001E765C">
        <w:rPr>
          <w:rFonts w:ascii="Times New Roman" w:eastAsia="Calibri" w:hAnsi="Times New Roman"/>
          <w:snapToGrid/>
          <w:sz w:val="22"/>
          <w:szCs w:val="22"/>
        </w:rPr>
        <w:t xml:space="preserve">A pole owner </w:t>
      </w:r>
      <w:r w:rsidR="006B2101">
        <w:rPr>
          <w:rFonts w:ascii="Times New Roman" w:eastAsia="Calibri" w:hAnsi="Times New Roman"/>
          <w:snapToGrid/>
          <w:sz w:val="22"/>
          <w:szCs w:val="22"/>
        </w:rPr>
        <w:t>may</w:t>
      </w:r>
      <w:r w:rsidRPr="001E765C">
        <w:rPr>
          <w:rFonts w:ascii="Times New Roman" w:eastAsia="Calibri" w:hAnsi="Times New Roman"/>
          <w:snapToGrid/>
          <w:sz w:val="22"/>
          <w:szCs w:val="22"/>
        </w:rPr>
        <w:t xml:space="preserve"> make available a list of contractors it authorizes to perform surveys and make-ready above the communications space on its utility poles in cases where the utility has failed to meet deadlines specified in Sections 2(A)(2) and 2(A)(5) of this Chapter.  Listed contractors must be trained and appropriately licensed to work above the communications space and be reasonably insured or bonded.</w:t>
      </w:r>
    </w:p>
    <w:p w14:paraId="0AA9DC6B" w14:textId="77777777" w:rsidR="00A26E7F" w:rsidRPr="001E765C" w:rsidRDefault="00A26E7F" w:rsidP="00C16AD5">
      <w:pPr>
        <w:widowControl/>
        <w:ind w:left="2880" w:hanging="720"/>
        <w:contextualSpacing/>
        <w:rPr>
          <w:rFonts w:ascii="Times New Roman" w:eastAsia="Calibri" w:hAnsi="Times New Roman"/>
          <w:snapToGrid/>
          <w:sz w:val="22"/>
          <w:szCs w:val="22"/>
        </w:rPr>
      </w:pPr>
    </w:p>
    <w:p w14:paraId="698647DD" w14:textId="31BCF070" w:rsidR="006B2101" w:rsidRPr="006B2101" w:rsidRDefault="00DF7BB1" w:rsidP="006B2101">
      <w:pPr>
        <w:widowControl/>
        <w:ind w:left="288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c</w:t>
      </w:r>
      <w:r w:rsidR="00A26E7F" w:rsidRPr="001E765C">
        <w:rPr>
          <w:rFonts w:ascii="Times New Roman" w:eastAsia="Calibri" w:hAnsi="Times New Roman"/>
          <w:b/>
          <w:snapToGrid/>
          <w:sz w:val="22"/>
          <w:szCs w:val="22"/>
        </w:rPr>
        <w:t>.</w:t>
      </w:r>
      <w:r w:rsidR="00A26E7F" w:rsidRPr="001E765C">
        <w:rPr>
          <w:rFonts w:ascii="Times New Roman" w:eastAsia="Calibri" w:hAnsi="Times New Roman"/>
          <w:b/>
          <w:snapToGrid/>
          <w:sz w:val="22"/>
          <w:szCs w:val="22"/>
        </w:rPr>
        <w:tab/>
      </w:r>
      <w:r w:rsidR="00A26E7F" w:rsidRPr="001E765C">
        <w:rPr>
          <w:rFonts w:ascii="Times New Roman" w:eastAsia="Calibri" w:hAnsi="Times New Roman"/>
          <w:snapToGrid/>
          <w:sz w:val="22"/>
          <w:szCs w:val="22"/>
        </w:rPr>
        <w:t xml:space="preserve">If a requesting party hires a contractor for purposes specified in Section 2(A)(9) of this Chapter, the requesting party </w:t>
      </w:r>
      <w:r w:rsidR="006B2101">
        <w:rPr>
          <w:rFonts w:ascii="Times New Roman" w:eastAsia="Calibri" w:hAnsi="Times New Roman"/>
          <w:snapToGrid/>
          <w:sz w:val="22"/>
          <w:szCs w:val="22"/>
        </w:rPr>
        <w:t>may</w:t>
      </w:r>
      <w:r w:rsidR="00A26E7F" w:rsidRPr="001E765C">
        <w:rPr>
          <w:rFonts w:ascii="Times New Roman" w:eastAsia="Calibri" w:hAnsi="Times New Roman"/>
          <w:snapToGrid/>
          <w:sz w:val="22"/>
          <w:szCs w:val="22"/>
        </w:rPr>
        <w:t xml:space="preserve"> choose from the pole owner's list of authorized contractors</w:t>
      </w:r>
      <w:r w:rsidR="006B2101">
        <w:rPr>
          <w:rFonts w:ascii="Times New Roman" w:eastAsia="Calibri" w:hAnsi="Times New Roman"/>
          <w:snapToGrid/>
          <w:sz w:val="22"/>
          <w:szCs w:val="22"/>
        </w:rPr>
        <w:t xml:space="preserve"> or</w:t>
      </w:r>
      <w:r w:rsidR="006B2101" w:rsidRPr="006B2101">
        <w:rPr>
          <w:rFonts w:ascii="Times New Roman" w:hAnsi="Times New Roman"/>
          <w:snapToGrid/>
          <w:color w:val="000000"/>
          <w:szCs w:val="24"/>
        </w:rPr>
        <w:t xml:space="preserve"> </w:t>
      </w:r>
      <w:r w:rsidR="006B2101" w:rsidRPr="006B2101">
        <w:rPr>
          <w:rFonts w:ascii="Times New Roman" w:eastAsia="Calibri" w:hAnsi="Times New Roman"/>
          <w:snapToGrid/>
          <w:sz w:val="22"/>
          <w:szCs w:val="22"/>
        </w:rPr>
        <w:t xml:space="preserve">request the addition to the pole owner’s </w:t>
      </w:r>
      <w:r w:rsidR="006B2101">
        <w:rPr>
          <w:rFonts w:ascii="Times New Roman" w:eastAsia="Calibri" w:hAnsi="Times New Roman"/>
          <w:snapToGrid/>
          <w:sz w:val="22"/>
          <w:szCs w:val="22"/>
        </w:rPr>
        <w:t>authorized contractor list</w:t>
      </w:r>
      <w:r w:rsidR="006B2101" w:rsidRPr="006B2101">
        <w:rPr>
          <w:rFonts w:ascii="Times New Roman" w:eastAsia="Calibri" w:hAnsi="Times New Roman"/>
          <w:snapToGrid/>
          <w:sz w:val="22"/>
          <w:szCs w:val="22"/>
        </w:rPr>
        <w:t xml:space="preserve"> any contractor that meets the minimum qualifications in Section 2(A)(10)(</w:t>
      </w:r>
      <w:r w:rsidR="004F0525">
        <w:rPr>
          <w:rFonts w:ascii="Times New Roman" w:eastAsia="Calibri" w:hAnsi="Times New Roman"/>
          <w:snapToGrid/>
          <w:sz w:val="22"/>
          <w:szCs w:val="22"/>
        </w:rPr>
        <w:t>f</w:t>
      </w:r>
      <w:r w:rsidR="006B2101" w:rsidRPr="006B2101">
        <w:rPr>
          <w:rFonts w:ascii="Times New Roman" w:eastAsia="Calibri" w:hAnsi="Times New Roman"/>
          <w:snapToGrid/>
          <w:sz w:val="22"/>
          <w:szCs w:val="22"/>
        </w:rPr>
        <w:t xml:space="preserve">) of this Chapter, and the pole owner may not unreasonably </w:t>
      </w:r>
      <w:r w:rsidR="006B2101">
        <w:rPr>
          <w:rFonts w:ascii="Times New Roman" w:eastAsia="Calibri" w:hAnsi="Times New Roman"/>
          <w:snapToGrid/>
          <w:sz w:val="22"/>
          <w:szCs w:val="22"/>
        </w:rPr>
        <w:t>deny such a request</w:t>
      </w:r>
      <w:r w:rsidR="006B2101" w:rsidRPr="006B2101">
        <w:rPr>
          <w:rFonts w:ascii="Times New Roman" w:eastAsia="Calibri" w:hAnsi="Times New Roman"/>
          <w:snapToGrid/>
          <w:sz w:val="22"/>
          <w:szCs w:val="22"/>
        </w:rPr>
        <w:t xml:space="preserve">. </w:t>
      </w:r>
    </w:p>
    <w:p w14:paraId="2A2AB54D" w14:textId="77777777" w:rsidR="006B2101" w:rsidRDefault="006B2101" w:rsidP="00C16AD5">
      <w:pPr>
        <w:widowControl/>
        <w:ind w:left="2880" w:hanging="720"/>
        <w:contextualSpacing/>
        <w:rPr>
          <w:rFonts w:ascii="Times New Roman" w:eastAsia="Calibri" w:hAnsi="Times New Roman"/>
          <w:snapToGrid/>
          <w:sz w:val="22"/>
          <w:szCs w:val="22"/>
        </w:rPr>
      </w:pPr>
    </w:p>
    <w:p w14:paraId="32CD78D8" w14:textId="349C91F7" w:rsidR="006B2101" w:rsidRPr="006B2101" w:rsidRDefault="006B2101" w:rsidP="006B2101">
      <w:pPr>
        <w:widowControl/>
        <w:ind w:left="2880" w:hanging="720"/>
        <w:contextualSpacing/>
        <w:rPr>
          <w:rFonts w:ascii="Times New Roman" w:eastAsia="Calibri" w:hAnsi="Times New Roman"/>
          <w:snapToGrid/>
          <w:sz w:val="22"/>
          <w:szCs w:val="22"/>
        </w:rPr>
      </w:pPr>
      <w:r>
        <w:rPr>
          <w:rFonts w:ascii="Times New Roman" w:eastAsia="Calibri" w:hAnsi="Times New Roman"/>
          <w:b/>
          <w:bCs/>
          <w:snapToGrid/>
          <w:sz w:val="22"/>
          <w:szCs w:val="22"/>
        </w:rPr>
        <w:t>d.</w:t>
      </w:r>
      <w:r>
        <w:rPr>
          <w:rFonts w:ascii="Times New Roman" w:eastAsia="Calibri" w:hAnsi="Times New Roman"/>
          <w:b/>
          <w:bCs/>
          <w:snapToGrid/>
          <w:sz w:val="22"/>
          <w:szCs w:val="22"/>
        </w:rPr>
        <w:tab/>
      </w:r>
      <w:r w:rsidRPr="006B2101">
        <w:rPr>
          <w:rFonts w:ascii="Times New Roman" w:eastAsia="Calibri" w:hAnsi="Times New Roman"/>
          <w:snapToGrid/>
          <w:sz w:val="22"/>
          <w:szCs w:val="22"/>
        </w:rPr>
        <w:t xml:space="preserve">If </w:t>
      </w:r>
      <w:r>
        <w:rPr>
          <w:rFonts w:ascii="Times New Roman" w:eastAsia="Calibri" w:hAnsi="Times New Roman"/>
          <w:snapToGrid/>
          <w:sz w:val="22"/>
          <w:szCs w:val="22"/>
        </w:rPr>
        <w:t>a</w:t>
      </w:r>
      <w:r w:rsidRPr="006B2101">
        <w:rPr>
          <w:rFonts w:ascii="Times New Roman" w:eastAsia="Calibri" w:hAnsi="Times New Roman"/>
          <w:snapToGrid/>
          <w:sz w:val="22"/>
          <w:szCs w:val="22"/>
        </w:rPr>
        <w:t xml:space="preserve"> pole owner does not provide a list of approved contractors for surveys or simple make-ready or no contractor on the pole owner’s contractor list is available within a reasonable time period then the requesting party may choose its own qualified contractor that meets the requirements in Section 2(A)(10)(</w:t>
      </w:r>
      <w:r w:rsidR="004F0525">
        <w:rPr>
          <w:rFonts w:ascii="Times New Roman" w:eastAsia="Calibri" w:hAnsi="Times New Roman"/>
          <w:snapToGrid/>
          <w:sz w:val="22"/>
          <w:szCs w:val="22"/>
        </w:rPr>
        <w:t>f</w:t>
      </w:r>
      <w:r w:rsidRPr="006B2101">
        <w:rPr>
          <w:rFonts w:ascii="Times New Roman" w:eastAsia="Calibri" w:hAnsi="Times New Roman"/>
          <w:snapToGrid/>
          <w:sz w:val="22"/>
          <w:szCs w:val="22"/>
        </w:rPr>
        <w:t>) of this Chapter. When choosing a contractor that is not on the pole owner’s list, the requesting party must certify to pole owner that its contractor meets the minimum qualifications described in Section 2(A)(10)(</w:t>
      </w:r>
      <w:r w:rsidR="004F0525">
        <w:rPr>
          <w:rFonts w:ascii="Times New Roman" w:eastAsia="Calibri" w:hAnsi="Times New Roman"/>
          <w:snapToGrid/>
          <w:sz w:val="22"/>
          <w:szCs w:val="22"/>
        </w:rPr>
        <w:t>f</w:t>
      </w:r>
      <w:r w:rsidRPr="006B2101">
        <w:rPr>
          <w:rFonts w:ascii="Times New Roman" w:eastAsia="Calibri" w:hAnsi="Times New Roman"/>
          <w:snapToGrid/>
          <w:sz w:val="22"/>
          <w:szCs w:val="22"/>
        </w:rPr>
        <w:t>) of this Chapter when providing notices required by Sections 2(A)(9) and 2(A)(13) of this Chapter.</w:t>
      </w:r>
    </w:p>
    <w:p w14:paraId="1B8A35B2" w14:textId="77777777" w:rsidR="004F0525" w:rsidRPr="004F0525" w:rsidRDefault="004F0525" w:rsidP="004F0525">
      <w:pPr>
        <w:widowControl/>
        <w:ind w:left="2880" w:hanging="720"/>
        <w:contextualSpacing/>
        <w:rPr>
          <w:rFonts w:ascii="Times New Roman" w:eastAsia="Calibri" w:hAnsi="Times New Roman"/>
          <w:snapToGrid/>
          <w:sz w:val="22"/>
          <w:szCs w:val="22"/>
        </w:rPr>
      </w:pPr>
    </w:p>
    <w:p w14:paraId="203ABB84" w14:textId="08A71681" w:rsidR="004F0525" w:rsidRPr="004F0525" w:rsidRDefault="004F0525" w:rsidP="004F0525">
      <w:pPr>
        <w:widowControl/>
        <w:ind w:left="2880" w:hanging="720"/>
        <w:contextualSpacing/>
        <w:rPr>
          <w:rFonts w:ascii="Times New Roman" w:eastAsia="Calibri" w:hAnsi="Times New Roman"/>
          <w:snapToGrid/>
          <w:sz w:val="22"/>
          <w:szCs w:val="22"/>
        </w:rPr>
      </w:pPr>
      <w:r w:rsidRPr="004F0525">
        <w:rPr>
          <w:rFonts w:ascii="Times New Roman" w:eastAsia="Calibri" w:hAnsi="Times New Roman"/>
          <w:b/>
          <w:bCs/>
          <w:snapToGrid/>
          <w:sz w:val="22"/>
          <w:szCs w:val="22"/>
        </w:rPr>
        <w:t>e.</w:t>
      </w:r>
      <w:r>
        <w:rPr>
          <w:rFonts w:ascii="Times New Roman" w:eastAsia="Calibri" w:hAnsi="Times New Roman"/>
          <w:snapToGrid/>
          <w:sz w:val="22"/>
          <w:szCs w:val="22"/>
        </w:rPr>
        <w:tab/>
        <w:t>A</w:t>
      </w:r>
      <w:r w:rsidRPr="004F0525">
        <w:rPr>
          <w:rFonts w:ascii="Times New Roman" w:eastAsia="Calibri" w:hAnsi="Times New Roman"/>
          <w:snapToGrid/>
          <w:sz w:val="22"/>
          <w:szCs w:val="22"/>
        </w:rPr>
        <w:t xml:space="preserve"> pole owner may disqualify any contractor chosen by </w:t>
      </w:r>
      <w:r>
        <w:rPr>
          <w:rFonts w:ascii="Times New Roman" w:eastAsia="Calibri" w:hAnsi="Times New Roman"/>
          <w:snapToGrid/>
          <w:sz w:val="22"/>
          <w:szCs w:val="22"/>
        </w:rPr>
        <w:t>a</w:t>
      </w:r>
      <w:r w:rsidRPr="004F0525">
        <w:rPr>
          <w:rFonts w:ascii="Times New Roman" w:eastAsia="Calibri" w:hAnsi="Times New Roman"/>
          <w:snapToGrid/>
          <w:sz w:val="22"/>
          <w:szCs w:val="22"/>
        </w:rPr>
        <w:t xml:space="preserve"> requesting party that is not on the pole owner’s contractor list, but such disqualification must be based on reasonable safety or reliability concerns related to the contractor’s failure to meet any of the minimum qualifications described in Section 2(A)(10)(</w:t>
      </w:r>
      <w:r w:rsidR="00CB59AF">
        <w:rPr>
          <w:rFonts w:ascii="Times New Roman" w:eastAsia="Calibri" w:hAnsi="Times New Roman"/>
          <w:snapToGrid/>
          <w:sz w:val="22"/>
          <w:szCs w:val="22"/>
        </w:rPr>
        <w:t>f</w:t>
      </w:r>
      <w:r w:rsidRPr="004F0525">
        <w:rPr>
          <w:rFonts w:ascii="Times New Roman" w:eastAsia="Calibri" w:hAnsi="Times New Roman"/>
          <w:snapToGrid/>
          <w:sz w:val="22"/>
          <w:szCs w:val="22"/>
        </w:rPr>
        <w:t xml:space="preserve">) of this Chapter or to meet the pole owner’s publicly available and commercially reasonable safety or reliability standards. The pole owner must provide notice of its contractor objection within the notice requirements of Sections 2(A)(9) and 2(A)(13) of this Chapter and in its objection must identify at least one available qualified contractor. </w:t>
      </w:r>
    </w:p>
    <w:p w14:paraId="062D852C" w14:textId="77777777" w:rsidR="004F0525" w:rsidRPr="004F0525" w:rsidRDefault="004F0525" w:rsidP="004F0525">
      <w:pPr>
        <w:widowControl/>
        <w:ind w:left="2880" w:hanging="720"/>
        <w:contextualSpacing/>
        <w:rPr>
          <w:rFonts w:ascii="Times New Roman" w:eastAsia="Calibri" w:hAnsi="Times New Roman"/>
          <w:snapToGrid/>
          <w:sz w:val="22"/>
          <w:szCs w:val="22"/>
        </w:rPr>
      </w:pPr>
    </w:p>
    <w:p w14:paraId="1B5A9AF7" w14:textId="6B810744" w:rsidR="004F0525" w:rsidRPr="004F0525" w:rsidRDefault="004F0525" w:rsidP="004F0525">
      <w:pPr>
        <w:widowControl/>
        <w:ind w:left="2880" w:hanging="720"/>
        <w:contextualSpacing/>
        <w:rPr>
          <w:rFonts w:ascii="Times New Roman" w:eastAsia="Calibri" w:hAnsi="Times New Roman"/>
          <w:snapToGrid/>
          <w:sz w:val="22"/>
          <w:szCs w:val="22"/>
        </w:rPr>
      </w:pPr>
      <w:r w:rsidRPr="004F0525">
        <w:rPr>
          <w:rFonts w:ascii="Times New Roman" w:eastAsia="Calibri" w:hAnsi="Times New Roman"/>
          <w:b/>
          <w:bCs/>
          <w:snapToGrid/>
          <w:sz w:val="22"/>
          <w:szCs w:val="22"/>
        </w:rPr>
        <w:t>f.</w:t>
      </w:r>
      <w:r w:rsidRPr="004F0525">
        <w:rPr>
          <w:rFonts w:ascii="Times New Roman" w:eastAsia="Calibri" w:hAnsi="Times New Roman"/>
          <w:snapToGrid/>
          <w:sz w:val="22"/>
          <w:szCs w:val="22"/>
        </w:rPr>
        <w:t xml:space="preserve"> </w:t>
      </w:r>
      <w:r>
        <w:rPr>
          <w:rFonts w:ascii="Times New Roman" w:eastAsia="Calibri" w:hAnsi="Times New Roman"/>
          <w:snapToGrid/>
          <w:sz w:val="22"/>
          <w:szCs w:val="22"/>
        </w:rPr>
        <w:tab/>
      </w:r>
      <w:r w:rsidRPr="004F0525">
        <w:rPr>
          <w:rFonts w:ascii="Times New Roman" w:eastAsia="Calibri" w:hAnsi="Times New Roman"/>
          <w:snapToGrid/>
          <w:sz w:val="22"/>
          <w:szCs w:val="22"/>
        </w:rPr>
        <w:t xml:space="preserve">In addition to the requirements in Sections 2(A)(10)(a) and (b) of this Chapter, pole owners must ensure that contractors on their lists as described in this Chapter, and requesting parties must ensure that contractors they select pursuant to Section 2(A)(10)(d) of this Chapter, meet the following minimum requirements: </w:t>
      </w:r>
    </w:p>
    <w:p w14:paraId="7DF7AF1F" w14:textId="77777777" w:rsidR="004F0525" w:rsidRPr="004F0525" w:rsidRDefault="004F0525" w:rsidP="004F0525">
      <w:pPr>
        <w:widowControl/>
        <w:ind w:left="2880" w:hanging="720"/>
        <w:contextualSpacing/>
        <w:rPr>
          <w:rFonts w:ascii="Times New Roman" w:eastAsia="Calibri" w:hAnsi="Times New Roman"/>
          <w:snapToGrid/>
          <w:sz w:val="22"/>
          <w:szCs w:val="22"/>
        </w:rPr>
      </w:pPr>
    </w:p>
    <w:p w14:paraId="22063DB6" w14:textId="248E00B8" w:rsidR="004F0525" w:rsidRPr="004F0525" w:rsidRDefault="004F0525" w:rsidP="004F0525">
      <w:pPr>
        <w:widowControl/>
        <w:ind w:left="3600" w:hanging="720"/>
        <w:contextualSpacing/>
        <w:rPr>
          <w:rFonts w:ascii="Times New Roman" w:eastAsia="Calibri" w:hAnsi="Times New Roman"/>
          <w:snapToGrid/>
          <w:sz w:val="22"/>
          <w:szCs w:val="22"/>
        </w:rPr>
      </w:pPr>
      <w:r w:rsidRPr="004F0525">
        <w:rPr>
          <w:rFonts w:ascii="Times New Roman" w:eastAsia="Calibri" w:hAnsi="Times New Roman"/>
          <w:b/>
          <w:bCs/>
          <w:snapToGrid/>
          <w:sz w:val="22"/>
          <w:szCs w:val="22"/>
        </w:rPr>
        <w:t xml:space="preserve">i. </w:t>
      </w:r>
      <w:r>
        <w:rPr>
          <w:rFonts w:ascii="Times New Roman" w:eastAsia="Calibri" w:hAnsi="Times New Roman"/>
          <w:b/>
          <w:bCs/>
          <w:snapToGrid/>
          <w:sz w:val="22"/>
          <w:szCs w:val="22"/>
        </w:rPr>
        <w:tab/>
      </w:r>
      <w:r w:rsidRPr="004F0525">
        <w:rPr>
          <w:rFonts w:ascii="Times New Roman" w:eastAsia="Calibri" w:hAnsi="Times New Roman"/>
          <w:snapToGrid/>
          <w:sz w:val="22"/>
          <w:szCs w:val="22"/>
        </w:rPr>
        <w:t xml:space="preserve">The contractor has agreed to follow published safety and operational guidelines of the pole owner, if available, but if unavailable, the contractor shall agree to follow National Electrical Safety Code guidelines; </w:t>
      </w:r>
    </w:p>
    <w:p w14:paraId="647A35EC" w14:textId="77777777" w:rsidR="004F0525" w:rsidRPr="004F0525" w:rsidRDefault="004F0525" w:rsidP="004F0525">
      <w:pPr>
        <w:widowControl/>
        <w:ind w:left="3600" w:hanging="720"/>
        <w:contextualSpacing/>
        <w:rPr>
          <w:rFonts w:ascii="Times New Roman" w:eastAsia="Calibri" w:hAnsi="Times New Roman"/>
          <w:snapToGrid/>
          <w:sz w:val="22"/>
          <w:szCs w:val="22"/>
        </w:rPr>
      </w:pPr>
    </w:p>
    <w:p w14:paraId="3F739186" w14:textId="76BE4BA3" w:rsidR="004F0525" w:rsidRPr="004F0525" w:rsidRDefault="004F0525" w:rsidP="004F0525">
      <w:pPr>
        <w:widowControl/>
        <w:ind w:left="3600" w:hanging="720"/>
        <w:contextualSpacing/>
        <w:rPr>
          <w:rFonts w:ascii="Times New Roman" w:eastAsia="Calibri" w:hAnsi="Times New Roman"/>
          <w:snapToGrid/>
          <w:sz w:val="22"/>
          <w:szCs w:val="22"/>
        </w:rPr>
      </w:pPr>
      <w:r w:rsidRPr="004F0525">
        <w:rPr>
          <w:rFonts w:ascii="Times New Roman" w:eastAsia="Calibri" w:hAnsi="Times New Roman"/>
          <w:b/>
          <w:bCs/>
          <w:snapToGrid/>
          <w:sz w:val="22"/>
          <w:szCs w:val="22"/>
        </w:rPr>
        <w:lastRenderedPageBreak/>
        <w:t xml:space="preserve">ii. </w:t>
      </w:r>
      <w:r>
        <w:rPr>
          <w:rFonts w:ascii="Times New Roman" w:eastAsia="Calibri" w:hAnsi="Times New Roman"/>
          <w:b/>
          <w:bCs/>
          <w:snapToGrid/>
          <w:sz w:val="22"/>
          <w:szCs w:val="22"/>
        </w:rPr>
        <w:tab/>
      </w:r>
      <w:r w:rsidRPr="004F0525">
        <w:rPr>
          <w:rFonts w:ascii="Times New Roman" w:eastAsia="Calibri" w:hAnsi="Times New Roman"/>
          <w:snapToGrid/>
          <w:sz w:val="22"/>
          <w:szCs w:val="22"/>
        </w:rPr>
        <w:t xml:space="preserve">The contractor has acknowledged that it knows how to read and follow licensed-engineered pole designs for make-ready, if required by the pole owner; </w:t>
      </w:r>
    </w:p>
    <w:p w14:paraId="4FA2A602" w14:textId="77777777" w:rsidR="004F0525" w:rsidRPr="004F0525" w:rsidRDefault="004F0525" w:rsidP="004F0525">
      <w:pPr>
        <w:widowControl/>
        <w:ind w:left="3600" w:hanging="720"/>
        <w:contextualSpacing/>
        <w:rPr>
          <w:rFonts w:ascii="Times New Roman" w:eastAsia="Calibri" w:hAnsi="Times New Roman"/>
          <w:snapToGrid/>
          <w:sz w:val="22"/>
          <w:szCs w:val="22"/>
        </w:rPr>
      </w:pPr>
    </w:p>
    <w:p w14:paraId="2DC77CE2" w14:textId="482DBC4A" w:rsidR="004F0525" w:rsidRPr="004F0525" w:rsidRDefault="004F0525" w:rsidP="004F0525">
      <w:pPr>
        <w:widowControl/>
        <w:ind w:left="3600" w:hanging="720"/>
        <w:contextualSpacing/>
        <w:rPr>
          <w:rFonts w:ascii="Times New Roman" w:eastAsia="Calibri" w:hAnsi="Times New Roman"/>
          <w:snapToGrid/>
          <w:sz w:val="22"/>
          <w:szCs w:val="22"/>
        </w:rPr>
      </w:pPr>
      <w:r w:rsidRPr="004F0525">
        <w:rPr>
          <w:rFonts w:ascii="Times New Roman" w:eastAsia="Calibri" w:hAnsi="Times New Roman"/>
          <w:b/>
          <w:bCs/>
          <w:snapToGrid/>
          <w:sz w:val="22"/>
          <w:szCs w:val="22"/>
        </w:rPr>
        <w:t xml:space="preserve">iii. </w:t>
      </w:r>
      <w:r>
        <w:rPr>
          <w:rFonts w:ascii="Times New Roman" w:eastAsia="Calibri" w:hAnsi="Times New Roman"/>
          <w:b/>
          <w:bCs/>
          <w:snapToGrid/>
          <w:sz w:val="22"/>
          <w:szCs w:val="22"/>
        </w:rPr>
        <w:tab/>
      </w:r>
      <w:r w:rsidRPr="004F0525">
        <w:rPr>
          <w:rFonts w:ascii="Times New Roman" w:eastAsia="Calibri" w:hAnsi="Times New Roman"/>
          <w:snapToGrid/>
          <w:sz w:val="22"/>
          <w:szCs w:val="22"/>
        </w:rPr>
        <w:t xml:space="preserve">The contractor has agreed to follow all local, state, and federal laws and regulations including, but not limited to, the rules regarding Qualified and Competent Persons under the requirements of the Occupational and Safety Health Administration rules; and </w:t>
      </w:r>
    </w:p>
    <w:p w14:paraId="590EC1FE" w14:textId="77777777" w:rsidR="004F0525" w:rsidRPr="004F0525" w:rsidRDefault="004F0525" w:rsidP="004F0525">
      <w:pPr>
        <w:widowControl/>
        <w:ind w:left="3600" w:hanging="720"/>
        <w:contextualSpacing/>
        <w:rPr>
          <w:rFonts w:ascii="Times New Roman" w:eastAsia="Calibri" w:hAnsi="Times New Roman"/>
          <w:snapToGrid/>
          <w:sz w:val="22"/>
          <w:szCs w:val="22"/>
        </w:rPr>
      </w:pPr>
    </w:p>
    <w:p w14:paraId="26350996" w14:textId="31D9AB92" w:rsidR="004F0525" w:rsidRPr="004F0525" w:rsidRDefault="004F0525" w:rsidP="004F0525">
      <w:pPr>
        <w:widowControl/>
        <w:ind w:left="3600" w:hanging="720"/>
        <w:contextualSpacing/>
        <w:rPr>
          <w:rFonts w:ascii="Times New Roman" w:eastAsia="Calibri" w:hAnsi="Times New Roman"/>
          <w:snapToGrid/>
          <w:sz w:val="22"/>
          <w:szCs w:val="22"/>
        </w:rPr>
      </w:pPr>
      <w:r w:rsidRPr="004F0525">
        <w:rPr>
          <w:rFonts w:ascii="Times New Roman" w:eastAsia="Calibri" w:hAnsi="Times New Roman"/>
          <w:b/>
          <w:bCs/>
          <w:snapToGrid/>
          <w:sz w:val="22"/>
          <w:szCs w:val="22"/>
        </w:rPr>
        <w:t xml:space="preserve">iv. </w:t>
      </w:r>
      <w:r>
        <w:rPr>
          <w:rFonts w:ascii="Times New Roman" w:eastAsia="Calibri" w:hAnsi="Times New Roman"/>
          <w:b/>
          <w:bCs/>
          <w:snapToGrid/>
          <w:sz w:val="22"/>
          <w:szCs w:val="22"/>
        </w:rPr>
        <w:tab/>
      </w:r>
      <w:r w:rsidRPr="004F0525">
        <w:rPr>
          <w:rFonts w:ascii="Times New Roman" w:eastAsia="Calibri" w:hAnsi="Times New Roman"/>
          <w:snapToGrid/>
          <w:sz w:val="22"/>
          <w:szCs w:val="22"/>
        </w:rPr>
        <w:t xml:space="preserve">The contractor has agreed to meet or exceed any uniformly applied and reasonable safety and reliability thresholds set by the pole owner, if made available. </w:t>
      </w:r>
    </w:p>
    <w:p w14:paraId="22EBB3A1" w14:textId="77777777" w:rsidR="00A26E7F" w:rsidRPr="001E765C" w:rsidRDefault="00A26E7F" w:rsidP="00C16AD5">
      <w:pPr>
        <w:widowControl/>
        <w:ind w:left="2880" w:hanging="720"/>
        <w:contextualSpacing/>
        <w:rPr>
          <w:rFonts w:ascii="Times New Roman" w:eastAsia="Calibri" w:hAnsi="Times New Roman"/>
          <w:snapToGrid/>
          <w:sz w:val="22"/>
          <w:szCs w:val="22"/>
        </w:rPr>
      </w:pPr>
    </w:p>
    <w:p w14:paraId="4756DAD0" w14:textId="73CFE9DA" w:rsidR="00A26E7F" w:rsidRDefault="004F0525" w:rsidP="00C16AD5">
      <w:pPr>
        <w:widowControl/>
        <w:ind w:left="2880" w:hanging="720"/>
        <w:contextualSpacing/>
        <w:rPr>
          <w:rFonts w:ascii="Times New Roman" w:eastAsia="Calibri" w:hAnsi="Times New Roman"/>
          <w:snapToGrid/>
          <w:sz w:val="22"/>
          <w:szCs w:val="22"/>
        </w:rPr>
      </w:pPr>
      <w:r>
        <w:rPr>
          <w:rFonts w:ascii="Times New Roman" w:eastAsia="Calibri" w:hAnsi="Times New Roman"/>
          <w:b/>
          <w:snapToGrid/>
          <w:sz w:val="22"/>
          <w:szCs w:val="22"/>
        </w:rPr>
        <w:t>g</w:t>
      </w:r>
      <w:r w:rsidR="00A26E7F" w:rsidRPr="001E765C">
        <w:rPr>
          <w:rFonts w:ascii="Times New Roman" w:eastAsia="Calibri" w:hAnsi="Times New Roman"/>
          <w:b/>
          <w:snapToGrid/>
          <w:sz w:val="22"/>
          <w:szCs w:val="22"/>
        </w:rPr>
        <w:t>.</w:t>
      </w:r>
      <w:r w:rsidR="00A26E7F" w:rsidRPr="001E765C">
        <w:rPr>
          <w:rFonts w:ascii="Times New Roman" w:eastAsia="Calibri" w:hAnsi="Times New Roman"/>
          <w:b/>
          <w:snapToGrid/>
          <w:sz w:val="22"/>
          <w:szCs w:val="22"/>
        </w:rPr>
        <w:tab/>
      </w:r>
      <w:r w:rsidR="00A26E7F" w:rsidRPr="001E765C">
        <w:rPr>
          <w:rFonts w:ascii="Times New Roman" w:eastAsia="Calibri" w:hAnsi="Times New Roman"/>
          <w:snapToGrid/>
          <w:sz w:val="22"/>
          <w:szCs w:val="22"/>
        </w:rPr>
        <w:t xml:space="preserve">A requesting party that hires a contractor for survey or make-ready work </w:t>
      </w:r>
      <w:r w:rsidR="00381FDD">
        <w:rPr>
          <w:rFonts w:ascii="Times New Roman" w:eastAsia="Calibri" w:hAnsi="Times New Roman"/>
          <w:snapToGrid/>
          <w:sz w:val="22"/>
          <w:szCs w:val="22"/>
        </w:rPr>
        <w:t>must</w:t>
      </w:r>
      <w:r w:rsidR="00A26E7F" w:rsidRPr="001E765C">
        <w:rPr>
          <w:rFonts w:ascii="Times New Roman" w:eastAsia="Calibri" w:hAnsi="Times New Roman"/>
          <w:snapToGrid/>
          <w:sz w:val="22"/>
          <w:szCs w:val="22"/>
        </w:rPr>
        <w:t xml:space="preserve"> provide a pole owner </w:t>
      </w:r>
      <w:r>
        <w:rPr>
          <w:rFonts w:ascii="Times New Roman" w:eastAsia="Calibri" w:hAnsi="Times New Roman"/>
          <w:snapToGrid/>
          <w:sz w:val="22"/>
          <w:szCs w:val="22"/>
        </w:rPr>
        <w:t xml:space="preserve">or affected attaching entity </w:t>
      </w:r>
      <w:r w:rsidR="00A26E7F" w:rsidRPr="001E765C">
        <w:rPr>
          <w:rFonts w:ascii="Times New Roman" w:eastAsia="Calibri" w:hAnsi="Times New Roman"/>
          <w:snapToGrid/>
          <w:sz w:val="22"/>
          <w:szCs w:val="22"/>
        </w:rPr>
        <w:t>with a reasonable opportunity for a representative to accompany and consult with the authorized contractor and the requesting party.</w:t>
      </w:r>
    </w:p>
    <w:p w14:paraId="777EDAEA" w14:textId="77777777" w:rsidR="004F0525" w:rsidRPr="001E765C" w:rsidRDefault="004F0525" w:rsidP="00C16AD5">
      <w:pPr>
        <w:widowControl/>
        <w:ind w:left="2880" w:hanging="720"/>
        <w:contextualSpacing/>
        <w:rPr>
          <w:rFonts w:ascii="Times New Roman" w:eastAsia="Calibri" w:hAnsi="Times New Roman"/>
          <w:snapToGrid/>
          <w:sz w:val="22"/>
          <w:szCs w:val="22"/>
        </w:rPr>
      </w:pPr>
    </w:p>
    <w:p w14:paraId="6A1547A9" w14:textId="0A4B4C0E" w:rsidR="00A26E7F" w:rsidRPr="001E765C" w:rsidRDefault="004F0525" w:rsidP="00C16AD5">
      <w:pPr>
        <w:widowControl/>
        <w:ind w:left="2880" w:hanging="720"/>
        <w:contextualSpacing/>
        <w:rPr>
          <w:rFonts w:ascii="Times New Roman" w:eastAsia="Calibri" w:hAnsi="Times New Roman"/>
          <w:snapToGrid/>
          <w:sz w:val="22"/>
          <w:szCs w:val="22"/>
        </w:rPr>
      </w:pPr>
      <w:r>
        <w:rPr>
          <w:rFonts w:ascii="Times New Roman" w:eastAsia="Calibri" w:hAnsi="Times New Roman"/>
          <w:b/>
          <w:snapToGrid/>
          <w:sz w:val="22"/>
          <w:szCs w:val="22"/>
        </w:rPr>
        <w:t>h</w:t>
      </w:r>
      <w:r w:rsidR="00A26E7F" w:rsidRPr="001E765C">
        <w:rPr>
          <w:rFonts w:ascii="Times New Roman" w:eastAsia="Calibri" w:hAnsi="Times New Roman"/>
          <w:b/>
          <w:snapToGrid/>
          <w:sz w:val="22"/>
          <w:szCs w:val="22"/>
        </w:rPr>
        <w:t>.</w:t>
      </w:r>
      <w:r w:rsidR="00A26E7F" w:rsidRPr="001E765C">
        <w:rPr>
          <w:rFonts w:ascii="Times New Roman" w:eastAsia="Calibri" w:hAnsi="Times New Roman"/>
          <w:b/>
          <w:snapToGrid/>
          <w:sz w:val="22"/>
          <w:szCs w:val="22"/>
        </w:rPr>
        <w:tab/>
      </w:r>
      <w:r w:rsidR="00A26E7F" w:rsidRPr="001E765C">
        <w:rPr>
          <w:rFonts w:ascii="Times New Roman" w:eastAsia="Calibri" w:hAnsi="Times New Roman"/>
          <w:snapToGrid/>
          <w:sz w:val="22"/>
          <w:szCs w:val="22"/>
        </w:rPr>
        <w:t>The consulting representative of an electric utility may make determinations, on a nondiscriminatory basis, where there is insufficient capacity and for reasons of safety, reliability, and generally applicable engineering purposes.</w:t>
      </w:r>
    </w:p>
    <w:p w14:paraId="6EAF4E67" w14:textId="77777777" w:rsidR="00DF7BB1" w:rsidRPr="001E765C" w:rsidRDefault="00DF7BB1" w:rsidP="00C16AD5">
      <w:pPr>
        <w:widowControl/>
        <w:ind w:left="2880" w:hanging="720"/>
        <w:contextualSpacing/>
        <w:rPr>
          <w:rFonts w:ascii="Times New Roman" w:eastAsia="Calibri" w:hAnsi="Times New Roman"/>
          <w:snapToGrid/>
          <w:sz w:val="22"/>
          <w:szCs w:val="22"/>
        </w:rPr>
      </w:pPr>
    </w:p>
    <w:p w14:paraId="565FBD14" w14:textId="5D071C52" w:rsidR="00085978" w:rsidRPr="001E765C" w:rsidRDefault="00085978" w:rsidP="00C16AD5">
      <w:pPr>
        <w:widowControl/>
        <w:ind w:left="216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11.</w:t>
      </w:r>
      <w:r w:rsidRPr="001E765C">
        <w:rPr>
          <w:rFonts w:ascii="Times New Roman" w:eastAsia="Calibri" w:hAnsi="Times New Roman"/>
          <w:b/>
          <w:snapToGrid/>
          <w:sz w:val="22"/>
          <w:szCs w:val="22"/>
        </w:rPr>
        <w:tab/>
        <w:t>Non-Compliant Poles and Attachments</w:t>
      </w:r>
      <w:r w:rsidR="009C0406">
        <w:rPr>
          <w:rFonts w:ascii="Times New Roman" w:eastAsia="Calibri" w:hAnsi="Times New Roman"/>
          <w:b/>
          <w:snapToGrid/>
          <w:sz w:val="22"/>
          <w:szCs w:val="22"/>
        </w:rPr>
        <w:t>.</w:t>
      </w:r>
    </w:p>
    <w:p w14:paraId="31E58541" w14:textId="77777777" w:rsidR="00085978" w:rsidRPr="001E765C" w:rsidRDefault="00085978" w:rsidP="00C16AD5">
      <w:pPr>
        <w:widowControl/>
        <w:ind w:left="2160" w:hanging="720"/>
        <w:contextualSpacing/>
        <w:rPr>
          <w:rFonts w:ascii="Times New Roman" w:eastAsia="Calibri" w:hAnsi="Times New Roman"/>
          <w:snapToGrid/>
          <w:sz w:val="22"/>
          <w:szCs w:val="22"/>
        </w:rPr>
      </w:pPr>
    </w:p>
    <w:p w14:paraId="4D35D20C" w14:textId="037ADD2D" w:rsidR="00085978" w:rsidRPr="001E765C" w:rsidRDefault="00085978" w:rsidP="00C16AD5">
      <w:pPr>
        <w:widowControl/>
        <w:ind w:left="2160" w:hanging="720"/>
        <w:contextualSpacing/>
        <w:rPr>
          <w:rFonts w:ascii="Times New Roman" w:eastAsia="Calibri" w:hAnsi="Times New Roman"/>
          <w:snapToGrid/>
          <w:sz w:val="22"/>
          <w:szCs w:val="22"/>
        </w:rPr>
      </w:pPr>
      <w:r w:rsidRPr="001E765C">
        <w:rPr>
          <w:rFonts w:ascii="Times New Roman" w:eastAsia="Calibri" w:hAnsi="Times New Roman"/>
          <w:snapToGrid/>
          <w:sz w:val="22"/>
          <w:szCs w:val="22"/>
        </w:rPr>
        <w:tab/>
        <w:t xml:space="preserve">A </w:t>
      </w:r>
      <w:r w:rsidR="00A9323A" w:rsidRPr="001E765C">
        <w:rPr>
          <w:rFonts w:ascii="Times New Roman" w:eastAsia="Calibri" w:hAnsi="Times New Roman"/>
          <w:snapToGrid/>
          <w:sz w:val="22"/>
          <w:szCs w:val="22"/>
        </w:rPr>
        <w:t>r</w:t>
      </w:r>
      <w:r w:rsidRPr="001E765C">
        <w:rPr>
          <w:rFonts w:ascii="Times New Roman" w:eastAsia="Calibri" w:hAnsi="Times New Roman"/>
          <w:snapToGrid/>
          <w:sz w:val="22"/>
          <w:szCs w:val="22"/>
        </w:rPr>
        <w:t xml:space="preserve">equesting </w:t>
      </w:r>
      <w:r w:rsidR="00A9323A" w:rsidRPr="001E765C">
        <w:rPr>
          <w:rFonts w:ascii="Times New Roman" w:eastAsia="Calibri" w:hAnsi="Times New Roman"/>
          <w:snapToGrid/>
          <w:sz w:val="22"/>
          <w:szCs w:val="22"/>
        </w:rPr>
        <w:t>p</w:t>
      </w:r>
      <w:r w:rsidRPr="001E765C">
        <w:rPr>
          <w:rFonts w:ascii="Times New Roman" w:eastAsia="Calibri" w:hAnsi="Times New Roman"/>
          <w:snapToGrid/>
          <w:sz w:val="22"/>
          <w:szCs w:val="22"/>
        </w:rPr>
        <w:t xml:space="preserve">arty is not responsible for make-ready costs to the extent that those costs are included in the pole owner’s maintenance as administrative expenses or booked asset costs. A </w:t>
      </w:r>
      <w:r w:rsidR="00A9323A" w:rsidRPr="001E765C">
        <w:rPr>
          <w:rFonts w:ascii="Times New Roman" w:eastAsia="Calibri" w:hAnsi="Times New Roman"/>
          <w:snapToGrid/>
          <w:sz w:val="22"/>
          <w:szCs w:val="22"/>
        </w:rPr>
        <w:t>r</w:t>
      </w:r>
      <w:r w:rsidRPr="001E765C">
        <w:rPr>
          <w:rFonts w:ascii="Times New Roman" w:eastAsia="Calibri" w:hAnsi="Times New Roman"/>
          <w:snapToGrid/>
          <w:sz w:val="22"/>
          <w:szCs w:val="22"/>
        </w:rPr>
        <w:t xml:space="preserve">equesting </w:t>
      </w:r>
      <w:r w:rsidR="00A9323A" w:rsidRPr="001E765C">
        <w:rPr>
          <w:rFonts w:ascii="Times New Roman" w:eastAsia="Calibri" w:hAnsi="Times New Roman"/>
          <w:snapToGrid/>
          <w:sz w:val="22"/>
          <w:szCs w:val="22"/>
        </w:rPr>
        <w:t>p</w:t>
      </w:r>
      <w:r w:rsidRPr="001E765C">
        <w:rPr>
          <w:rFonts w:ascii="Times New Roman" w:eastAsia="Calibri" w:hAnsi="Times New Roman"/>
          <w:snapToGrid/>
          <w:sz w:val="22"/>
          <w:szCs w:val="22"/>
        </w:rPr>
        <w:t xml:space="preserve">arty </w:t>
      </w:r>
      <w:r w:rsidR="00381FDD">
        <w:rPr>
          <w:rFonts w:ascii="Times New Roman" w:eastAsia="Calibri" w:hAnsi="Times New Roman"/>
          <w:snapToGrid/>
          <w:sz w:val="22"/>
          <w:szCs w:val="22"/>
        </w:rPr>
        <w:t>is</w:t>
      </w:r>
      <w:r w:rsidR="00381FDD" w:rsidRPr="001E765C">
        <w:rPr>
          <w:rFonts w:ascii="Times New Roman" w:eastAsia="Calibri" w:hAnsi="Times New Roman"/>
          <w:snapToGrid/>
          <w:sz w:val="22"/>
          <w:szCs w:val="22"/>
        </w:rPr>
        <w:t xml:space="preserve"> </w:t>
      </w:r>
      <w:r w:rsidRPr="001E765C">
        <w:rPr>
          <w:rFonts w:ascii="Times New Roman" w:eastAsia="Calibri" w:hAnsi="Times New Roman"/>
          <w:snapToGrid/>
          <w:sz w:val="22"/>
          <w:szCs w:val="22"/>
        </w:rPr>
        <w:t xml:space="preserve">not required to bear the costs of modifying </w:t>
      </w:r>
      <w:r w:rsidR="00A9323A" w:rsidRPr="001E765C">
        <w:rPr>
          <w:rFonts w:ascii="Times New Roman" w:eastAsia="Calibri" w:hAnsi="Times New Roman"/>
          <w:snapToGrid/>
          <w:sz w:val="22"/>
          <w:szCs w:val="22"/>
        </w:rPr>
        <w:t>a</w:t>
      </w:r>
      <w:r w:rsidRPr="001E765C">
        <w:rPr>
          <w:rFonts w:ascii="Times New Roman" w:eastAsia="Calibri" w:hAnsi="Times New Roman"/>
          <w:snapToGrid/>
          <w:sz w:val="22"/>
          <w:szCs w:val="22"/>
        </w:rPr>
        <w:t xml:space="preserve">ttachments that are on the pole at the time of the </w:t>
      </w:r>
      <w:r w:rsidR="00A9323A" w:rsidRPr="001E765C">
        <w:rPr>
          <w:rFonts w:ascii="Times New Roman" w:eastAsia="Calibri" w:hAnsi="Times New Roman"/>
          <w:snapToGrid/>
          <w:sz w:val="22"/>
          <w:szCs w:val="22"/>
        </w:rPr>
        <w:t>r</w:t>
      </w:r>
      <w:r w:rsidRPr="001E765C">
        <w:rPr>
          <w:rFonts w:ascii="Times New Roman" w:eastAsia="Calibri" w:hAnsi="Times New Roman"/>
          <w:snapToGrid/>
          <w:sz w:val="22"/>
          <w:szCs w:val="22"/>
        </w:rPr>
        <w:t xml:space="preserve">equesting </w:t>
      </w:r>
      <w:r w:rsidR="00A9323A" w:rsidRPr="001E765C">
        <w:rPr>
          <w:rFonts w:ascii="Times New Roman" w:eastAsia="Calibri" w:hAnsi="Times New Roman"/>
          <w:snapToGrid/>
          <w:sz w:val="22"/>
          <w:szCs w:val="22"/>
        </w:rPr>
        <w:t>p</w:t>
      </w:r>
      <w:r w:rsidRPr="001E765C">
        <w:rPr>
          <w:rFonts w:ascii="Times New Roman" w:eastAsia="Calibri" w:hAnsi="Times New Roman"/>
          <w:snapToGrid/>
          <w:sz w:val="22"/>
          <w:szCs w:val="22"/>
        </w:rPr>
        <w:t xml:space="preserve">arty’s application but that </w:t>
      </w:r>
      <w:r w:rsidR="00A9323A" w:rsidRPr="001E765C">
        <w:rPr>
          <w:rFonts w:ascii="Times New Roman" w:eastAsia="Calibri" w:hAnsi="Times New Roman"/>
          <w:snapToGrid/>
          <w:sz w:val="22"/>
          <w:szCs w:val="22"/>
        </w:rPr>
        <w:t xml:space="preserve">were </w:t>
      </w:r>
      <w:r w:rsidRPr="001E765C">
        <w:rPr>
          <w:rFonts w:ascii="Times New Roman" w:eastAsia="Calibri" w:hAnsi="Times New Roman"/>
          <w:snapToGrid/>
          <w:sz w:val="22"/>
          <w:szCs w:val="22"/>
        </w:rPr>
        <w:t>not in compliance with applicable safety, engineering</w:t>
      </w:r>
      <w:r w:rsidR="00A9323A" w:rsidRPr="001E765C">
        <w:rPr>
          <w:rFonts w:ascii="Times New Roman" w:eastAsia="Calibri" w:hAnsi="Times New Roman"/>
          <w:snapToGrid/>
          <w:sz w:val="22"/>
          <w:szCs w:val="22"/>
        </w:rPr>
        <w:t>,</w:t>
      </w:r>
      <w:r w:rsidRPr="001E765C">
        <w:rPr>
          <w:rFonts w:ascii="Times New Roman" w:eastAsia="Calibri" w:hAnsi="Times New Roman"/>
          <w:snapToGrid/>
          <w:sz w:val="22"/>
          <w:szCs w:val="22"/>
        </w:rPr>
        <w:t xml:space="preserve"> and construction codes and standards</w:t>
      </w:r>
      <w:r w:rsidR="00A9323A" w:rsidRPr="001E765C">
        <w:rPr>
          <w:rFonts w:ascii="Times New Roman" w:eastAsia="Calibri" w:hAnsi="Times New Roman"/>
          <w:snapToGrid/>
          <w:sz w:val="22"/>
          <w:szCs w:val="22"/>
        </w:rPr>
        <w:t xml:space="preserve"> at the time of the attachments' construction or installation</w:t>
      </w:r>
      <w:r w:rsidRPr="001E765C">
        <w:rPr>
          <w:rFonts w:ascii="Times New Roman" w:eastAsia="Calibri" w:hAnsi="Times New Roman"/>
          <w:snapToGrid/>
          <w:sz w:val="22"/>
          <w:szCs w:val="22"/>
        </w:rPr>
        <w:t>.</w:t>
      </w:r>
    </w:p>
    <w:p w14:paraId="24C8027C" w14:textId="77777777" w:rsidR="00D96E31" w:rsidRPr="001E765C" w:rsidRDefault="00D96E31" w:rsidP="00C16AD5">
      <w:pPr>
        <w:widowControl/>
        <w:ind w:left="2160" w:hanging="720"/>
        <w:contextualSpacing/>
        <w:rPr>
          <w:rFonts w:ascii="Times New Roman" w:eastAsia="Calibri" w:hAnsi="Times New Roman"/>
          <w:b/>
          <w:snapToGrid/>
          <w:sz w:val="22"/>
          <w:szCs w:val="22"/>
        </w:rPr>
      </w:pPr>
    </w:p>
    <w:p w14:paraId="281406A5" w14:textId="1B83BBBA" w:rsidR="00A26E7F" w:rsidRPr="001E765C" w:rsidRDefault="00A26E7F" w:rsidP="00C16AD5">
      <w:pPr>
        <w:widowControl/>
        <w:ind w:left="216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1</w:t>
      </w:r>
      <w:r w:rsidR="007A53F5" w:rsidRPr="001E765C">
        <w:rPr>
          <w:rFonts w:ascii="Times New Roman" w:eastAsia="Calibri" w:hAnsi="Times New Roman"/>
          <w:b/>
          <w:snapToGrid/>
          <w:sz w:val="22"/>
          <w:szCs w:val="22"/>
        </w:rPr>
        <w:t>2</w:t>
      </w:r>
      <w:r w:rsidRPr="001E765C">
        <w:rPr>
          <w:rFonts w:ascii="Times New Roman" w:eastAsia="Calibri" w:hAnsi="Times New Roman"/>
          <w:b/>
          <w:snapToGrid/>
          <w:sz w:val="22"/>
          <w:szCs w:val="22"/>
        </w:rPr>
        <w:t>.</w:t>
      </w:r>
      <w:r w:rsidRPr="001E765C">
        <w:rPr>
          <w:rFonts w:ascii="Times New Roman" w:eastAsia="Calibri" w:hAnsi="Times New Roman"/>
          <w:b/>
          <w:snapToGrid/>
          <w:sz w:val="22"/>
          <w:szCs w:val="22"/>
        </w:rPr>
        <w:tab/>
        <w:t xml:space="preserve">Notice. </w:t>
      </w:r>
      <w:r w:rsidRPr="001E765C">
        <w:rPr>
          <w:rFonts w:ascii="Times New Roman" w:eastAsia="Calibri" w:hAnsi="Times New Roman"/>
          <w:snapToGrid/>
          <w:sz w:val="22"/>
          <w:szCs w:val="22"/>
        </w:rPr>
        <w:t xml:space="preserve">A pole owner </w:t>
      </w:r>
      <w:r w:rsidR="00381FDD">
        <w:rPr>
          <w:rFonts w:ascii="Times New Roman" w:eastAsia="Calibri" w:hAnsi="Times New Roman"/>
          <w:snapToGrid/>
          <w:sz w:val="22"/>
          <w:szCs w:val="22"/>
        </w:rPr>
        <w:t>must</w:t>
      </w:r>
      <w:r w:rsidRPr="001E765C">
        <w:rPr>
          <w:rFonts w:ascii="Times New Roman" w:eastAsia="Calibri" w:hAnsi="Times New Roman"/>
          <w:snapToGrid/>
          <w:sz w:val="22"/>
          <w:szCs w:val="22"/>
        </w:rPr>
        <w:t xml:space="preserve"> provide a utility or </w:t>
      </w:r>
      <w:r w:rsidR="001158B8" w:rsidRPr="001E765C">
        <w:rPr>
          <w:rFonts w:ascii="Times New Roman" w:eastAsia="Calibri" w:hAnsi="Times New Roman"/>
          <w:snapToGrid/>
          <w:sz w:val="22"/>
          <w:szCs w:val="22"/>
        </w:rPr>
        <w:t>joint-use</w:t>
      </w:r>
      <w:r w:rsidRPr="001E765C">
        <w:rPr>
          <w:rFonts w:ascii="Times New Roman" w:eastAsia="Calibri" w:hAnsi="Times New Roman"/>
          <w:snapToGrid/>
          <w:sz w:val="22"/>
          <w:szCs w:val="22"/>
        </w:rPr>
        <w:t xml:space="preserve"> entity no less than 60 </w:t>
      </w:r>
      <w:r w:rsidR="00DF7BB1" w:rsidRPr="001E765C">
        <w:rPr>
          <w:rFonts w:ascii="Times New Roman" w:eastAsia="Calibri" w:hAnsi="Times New Roman"/>
          <w:snapToGrid/>
          <w:sz w:val="22"/>
          <w:szCs w:val="22"/>
        </w:rPr>
        <w:t xml:space="preserve">calendar </w:t>
      </w:r>
      <w:r w:rsidRPr="001E765C">
        <w:rPr>
          <w:rFonts w:ascii="Times New Roman" w:eastAsia="Calibri" w:hAnsi="Times New Roman"/>
          <w:snapToGrid/>
          <w:sz w:val="22"/>
          <w:szCs w:val="22"/>
        </w:rPr>
        <w:t>days written notice prior to:</w:t>
      </w:r>
    </w:p>
    <w:p w14:paraId="234FB93E" w14:textId="77777777" w:rsidR="00A26E7F" w:rsidRPr="001E765C" w:rsidRDefault="00A26E7F" w:rsidP="00C16AD5">
      <w:pPr>
        <w:widowControl/>
        <w:ind w:left="2160" w:hanging="720"/>
        <w:contextualSpacing/>
        <w:rPr>
          <w:rFonts w:ascii="Times New Roman" w:eastAsia="Calibri" w:hAnsi="Times New Roman"/>
          <w:snapToGrid/>
          <w:sz w:val="22"/>
          <w:szCs w:val="22"/>
        </w:rPr>
      </w:pPr>
    </w:p>
    <w:p w14:paraId="44823612" w14:textId="77777777" w:rsidR="00A26E7F" w:rsidRPr="001E765C" w:rsidRDefault="00A26E7F" w:rsidP="00C16AD5">
      <w:pPr>
        <w:widowControl/>
        <w:ind w:left="288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a.</w:t>
      </w:r>
      <w:r w:rsidRPr="001E765C">
        <w:rPr>
          <w:rFonts w:ascii="Times New Roman" w:eastAsia="Calibri" w:hAnsi="Times New Roman"/>
          <w:b/>
          <w:snapToGrid/>
          <w:sz w:val="22"/>
          <w:szCs w:val="22"/>
        </w:rPr>
        <w:tab/>
      </w:r>
      <w:r w:rsidRPr="001E765C">
        <w:rPr>
          <w:rFonts w:ascii="Times New Roman" w:eastAsia="Calibri" w:hAnsi="Times New Roman"/>
          <w:snapToGrid/>
          <w:sz w:val="22"/>
          <w:szCs w:val="22"/>
        </w:rPr>
        <w:t>Any increase in pole attachment rates; or</w:t>
      </w:r>
    </w:p>
    <w:p w14:paraId="5261335E" w14:textId="77777777" w:rsidR="00A26E7F" w:rsidRPr="001E765C" w:rsidRDefault="00A26E7F" w:rsidP="00C16AD5">
      <w:pPr>
        <w:widowControl/>
        <w:ind w:left="2880" w:hanging="720"/>
        <w:contextualSpacing/>
        <w:rPr>
          <w:rFonts w:ascii="Times New Roman" w:eastAsia="Calibri" w:hAnsi="Times New Roman"/>
          <w:snapToGrid/>
          <w:sz w:val="22"/>
          <w:szCs w:val="22"/>
        </w:rPr>
      </w:pPr>
    </w:p>
    <w:p w14:paraId="75FC8D63" w14:textId="77777777" w:rsidR="00A26E7F" w:rsidRPr="001E765C" w:rsidRDefault="00A26E7F" w:rsidP="00C16AD5">
      <w:pPr>
        <w:widowControl/>
        <w:ind w:left="288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b.</w:t>
      </w:r>
      <w:r w:rsidRPr="001E765C">
        <w:rPr>
          <w:rFonts w:ascii="Times New Roman" w:eastAsia="Calibri" w:hAnsi="Times New Roman"/>
          <w:b/>
          <w:snapToGrid/>
          <w:sz w:val="22"/>
          <w:szCs w:val="22"/>
        </w:rPr>
        <w:tab/>
      </w:r>
      <w:r w:rsidRPr="001E765C">
        <w:rPr>
          <w:rFonts w:ascii="Times New Roman" w:eastAsia="Calibri" w:hAnsi="Times New Roman"/>
          <w:snapToGrid/>
          <w:sz w:val="22"/>
          <w:szCs w:val="22"/>
        </w:rPr>
        <w:t>Any modification of facilities other than routine maintenance or modification in response to emergencies.</w:t>
      </w:r>
    </w:p>
    <w:p w14:paraId="74C912E9" w14:textId="77777777" w:rsidR="00DF7BB1" w:rsidRPr="001E765C" w:rsidRDefault="00DF7BB1" w:rsidP="00C16AD5">
      <w:pPr>
        <w:widowControl/>
        <w:ind w:left="2880" w:hanging="720"/>
        <w:contextualSpacing/>
        <w:rPr>
          <w:rFonts w:ascii="Times New Roman" w:eastAsia="Calibri" w:hAnsi="Times New Roman"/>
          <w:snapToGrid/>
          <w:sz w:val="22"/>
          <w:szCs w:val="22"/>
        </w:rPr>
      </w:pPr>
    </w:p>
    <w:p w14:paraId="60E76FE6" w14:textId="74D65565" w:rsidR="00DF7BB1" w:rsidRPr="001E765C" w:rsidRDefault="00DF7BB1" w:rsidP="00DF7BB1">
      <w:pPr>
        <w:widowControl/>
        <w:ind w:left="2160" w:hanging="720"/>
        <w:contextualSpacing/>
        <w:rPr>
          <w:rFonts w:ascii="Times New Roman" w:eastAsia="Calibri" w:hAnsi="Times New Roman"/>
          <w:b/>
          <w:snapToGrid/>
          <w:sz w:val="22"/>
          <w:szCs w:val="22"/>
        </w:rPr>
      </w:pPr>
      <w:r w:rsidRPr="001E765C">
        <w:rPr>
          <w:rFonts w:ascii="Times New Roman" w:eastAsia="Calibri" w:hAnsi="Times New Roman"/>
          <w:b/>
          <w:snapToGrid/>
          <w:sz w:val="22"/>
          <w:szCs w:val="22"/>
        </w:rPr>
        <w:t>13.</w:t>
      </w:r>
      <w:r w:rsidRPr="001E765C">
        <w:rPr>
          <w:rFonts w:ascii="Times New Roman" w:eastAsia="Calibri" w:hAnsi="Times New Roman"/>
          <w:b/>
          <w:snapToGrid/>
          <w:sz w:val="22"/>
          <w:szCs w:val="22"/>
        </w:rPr>
        <w:tab/>
        <w:t>One Touch Make-Ready Option for Simple Make-Ready</w:t>
      </w:r>
      <w:r w:rsidR="009C0406">
        <w:rPr>
          <w:rFonts w:ascii="Times New Roman" w:eastAsia="Calibri" w:hAnsi="Times New Roman"/>
          <w:b/>
          <w:snapToGrid/>
          <w:sz w:val="22"/>
          <w:szCs w:val="22"/>
        </w:rPr>
        <w:t>.</w:t>
      </w:r>
    </w:p>
    <w:p w14:paraId="29BCC31E" w14:textId="77777777" w:rsidR="00DF7BB1" w:rsidRPr="001E765C" w:rsidRDefault="00DF7BB1" w:rsidP="00DF7BB1">
      <w:pPr>
        <w:widowControl/>
        <w:ind w:left="2160" w:hanging="720"/>
        <w:contextualSpacing/>
        <w:rPr>
          <w:rFonts w:ascii="Times New Roman" w:eastAsia="Calibri" w:hAnsi="Times New Roman"/>
          <w:snapToGrid/>
          <w:sz w:val="22"/>
          <w:szCs w:val="22"/>
        </w:rPr>
      </w:pPr>
    </w:p>
    <w:p w14:paraId="49961357" w14:textId="77777777" w:rsidR="00DF7BB1" w:rsidRPr="001E765C" w:rsidRDefault="001E765C" w:rsidP="00DF7BB1">
      <w:pPr>
        <w:widowControl/>
        <w:ind w:left="2160" w:hanging="720"/>
        <w:contextualSpacing/>
        <w:rPr>
          <w:rFonts w:ascii="Times New Roman" w:eastAsia="Calibri" w:hAnsi="Times New Roman"/>
          <w:snapToGrid/>
          <w:sz w:val="22"/>
          <w:szCs w:val="22"/>
        </w:rPr>
      </w:pPr>
      <w:r w:rsidRPr="001E765C">
        <w:rPr>
          <w:rFonts w:ascii="Times New Roman" w:eastAsia="Calibri" w:hAnsi="Times New Roman"/>
          <w:snapToGrid/>
          <w:sz w:val="22"/>
          <w:szCs w:val="22"/>
        </w:rPr>
        <w:tab/>
      </w:r>
      <w:r w:rsidR="00DF7BB1" w:rsidRPr="001E765C">
        <w:rPr>
          <w:rFonts w:ascii="Times New Roman" w:eastAsia="Calibri" w:hAnsi="Times New Roman"/>
          <w:snapToGrid/>
          <w:sz w:val="22"/>
          <w:szCs w:val="22"/>
        </w:rPr>
        <w:t>For attachments involving simple make-ready, a requesting party may elect to proceed with the process described in this Subsection instead of the process described in Section 2(A)(1)-(9) of this Chapter. It is the responsibility of the requesting party to ensure that its contractor determines whether the make-ready requested in an attachment application is simple make-ready.</w:t>
      </w:r>
    </w:p>
    <w:p w14:paraId="1D70C859" w14:textId="079E4769" w:rsidR="00DF7BB1" w:rsidRDefault="00DF7BB1" w:rsidP="00DF7BB1">
      <w:pPr>
        <w:widowControl/>
        <w:ind w:left="2160" w:hanging="720"/>
        <w:contextualSpacing/>
        <w:rPr>
          <w:rFonts w:ascii="Times New Roman" w:eastAsia="Calibri" w:hAnsi="Times New Roman"/>
          <w:snapToGrid/>
          <w:sz w:val="22"/>
          <w:szCs w:val="22"/>
        </w:rPr>
      </w:pPr>
      <w:r w:rsidRPr="001E765C">
        <w:rPr>
          <w:rFonts w:ascii="Times New Roman" w:eastAsia="Calibri" w:hAnsi="Times New Roman"/>
          <w:snapToGrid/>
          <w:sz w:val="22"/>
          <w:szCs w:val="22"/>
        </w:rPr>
        <w:t xml:space="preserve"> </w:t>
      </w:r>
    </w:p>
    <w:p w14:paraId="5E26348D" w14:textId="7ABAE1E8" w:rsidR="00901ACB" w:rsidRDefault="00901ACB" w:rsidP="00DF7BB1">
      <w:pPr>
        <w:widowControl/>
        <w:ind w:left="2160" w:hanging="720"/>
        <w:contextualSpacing/>
        <w:rPr>
          <w:rFonts w:ascii="Times New Roman" w:eastAsia="Calibri" w:hAnsi="Times New Roman"/>
          <w:snapToGrid/>
          <w:sz w:val="22"/>
          <w:szCs w:val="22"/>
        </w:rPr>
      </w:pPr>
    </w:p>
    <w:p w14:paraId="0AC2CCB6" w14:textId="77777777" w:rsidR="00DF7BB1" w:rsidRPr="001E765C" w:rsidRDefault="00DF7BB1" w:rsidP="00DF7BB1">
      <w:pPr>
        <w:widowControl/>
        <w:ind w:left="2880" w:hanging="720"/>
        <w:contextualSpacing/>
        <w:rPr>
          <w:rFonts w:ascii="Times New Roman" w:eastAsia="Calibri" w:hAnsi="Times New Roman"/>
          <w:b/>
          <w:snapToGrid/>
          <w:sz w:val="22"/>
          <w:szCs w:val="22"/>
        </w:rPr>
      </w:pPr>
      <w:r w:rsidRPr="001E765C">
        <w:rPr>
          <w:rFonts w:ascii="Times New Roman" w:eastAsia="Calibri" w:hAnsi="Times New Roman"/>
          <w:b/>
          <w:snapToGrid/>
          <w:sz w:val="22"/>
          <w:szCs w:val="22"/>
        </w:rPr>
        <w:lastRenderedPageBreak/>
        <w:t>a.</w:t>
      </w:r>
      <w:r w:rsidRPr="001E765C">
        <w:rPr>
          <w:rFonts w:ascii="Times New Roman" w:eastAsia="Calibri" w:hAnsi="Times New Roman"/>
          <w:b/>
          <w:snapToGrid/>
          <w:sz w:val="22"/>
          <w:szCs w:val="22"/>
        </w:rPr>
        <w:tab/>
        <w:t xml:space="preserve">Attachment Application. </w:t>
      </w:r>
    </w:p>
    <w:p w14:paraId="6E341571" w14:textId="77777777" w:rsidR="00DF7BB1" w:rsidRPr="001E765C" w:rsidRDefault="00DF7BB1" w:rsidP="00DF7BB1">
      <w:pPr>
        <w:widowControl/>
        <w:ind w:left="2160" w:hanging="720"/>
        <w:contextualSpacing/>
        <w:rPr>
          <w:rFonts w:ascii="Times New Roman" w:eastAsia="Calibri" w:hAnsi="Times New Roman"/>
          <w:b/>
          <w:snapToGrid/>
          <w:sz w:val="22"/>
          <w:szCs w:val="22"/>
        </w:rPr>
      </w:pPr>
    </w:p>
    <w:p w14:paraId="5F277A26" w14:textId="7AA41E13" w:rsidR="00DF7BB1" w:rsidRPr="001E765C" w:rsidRDefault="00DF7BB1" w:rsidP="00DF7BB1">
      <w:pPr>
        <w:widowControl/>
        <w:ind w:left="3600" w:hanging="720"/>
        <w:contextualSpacing/>
        <w:rPr>
          <w:rFonts w:ascii="Times New Roman" w:eastAsia="Calibri" w:hAnsi="Times New Roman"/>
          <w:snapToGrid/>
          <w:sz w:val="22"/>
          <w:szCs w:val="22"/>
        </w:rPr>
      </w:pPr>
      <w:r w:rsidRPr="001E765C">
        <w:rPr>
          <w:rFonts w:ascii="Times New Roman" w:eastAsia="Calibri" w:hAnsi="Times New Roman"/>
          <w:b/>
          <w:bCs/>
          <w:snapToGrid/>
          <w:sz w:val="22"/>
          <w:szCs w:val="22"/>
        </w:rPr>
        <w:t>i.</w:t>
      </w:r>
      <w:r w:rsidRPr="001E765C">
        <w:rPr>
          <w:rFonts w:ascii="Times New Roman" w:eastAsia="Calibri" w:hAnsi="Times New Roman"/>
          <w:snapToGrid/>
          <w:sz w:val="22"/>
          <w:szCs w:val="22"/>
        </w:rPr>
        <w:tab/>
        <w:t xml:space="preserve">An application for attachment </w:t>
      </w:r>
      <w:r w:rsidR="00381FDD">
        <w:rPr>
          <w:rFonts w:ascii="Times New Roman" w:eastAsia="Calibri" w:hAnsi="Times New Roman"/>
          <w:snapToGrid/>
          <w:sz w:val="22"/>
          <w:szCs w:val="22"/>
        </w:rPr>
        <w:t>must</w:t>
      </w:r>
      <w:r w:rsidRPr="001E765C">
        <w:rPr>
          <w:rFonts w:ascii="Times New Roman" w:eastAsia="Calibri" w:hAnsi="Times New Roman"/>
          <w:snapToGrid/>
          <w:sz w:val="22"/>
          <w:szCs w:val="22"/>
        </w:rPr>
        <w:t xml:space="preserve"> be submitted in writing and must provide the pole owner with the information necessary to grant or deny the application.</w:t>
      </w:r>
    </w:p>
    <w:p w14:paraId="0885E571" w14:textId="77777777" w:rsidR="00DF7BB1" w:rsidRPr="001E765C" w:rsidRDefault="00DF7BB1" w:rsidP="00F50AE7">
      <w:pPr>
        <w:widowControl/>
        <w:ind w:left="3600" w:hanging="720"/>
        <w:contextualSpacing/>
        <w:rPr>
          <w:rFonts w:ascii="Times New Roman" w:eastAsia="Calibri" w:hAnsi="Times New Roman"/>
          <w:snapToGrid/>
          <w:sz w:val="22"/>
          <w:szCs w:val="22"/>
        </w:rPr>
      </w:pPr>
      <w:r w:rsidRPr="001E765C">
        <w:rPr>
          <w:rFonts w:ascii="Times New Roman" w:eastAsia="Calibri" w:hAnsi="Times New Roman"/>
          <w:b/>
          <w:bCs/>
          <w:snapToGrid/>
          <w:sz w:val="22"/>
          <w:szCs w:val="22"/>
        </w:rPr>
        <w:t>ii.</w:t>
      </w:r>
      <w:r w:rsidRPr="001E765C">
        <w:rPr>
          <w:rFonts w:ascii="Times New Roman" w:eastAsia="Calibri" w:hAnsi="Times New Roman"/>
          <w:snapToGrid/>
          <w:sz w:val="22"/>
          <w:szCs w:val="22"/>
        </w:rPr>
        <w:tab/>
        <w:t>A requesting party electing the one touch make-ready option must indicate that it intends to perform one-touch make-ready in its attachment application and must identify the simple make-ready it will perform.</w:t>
      </w:r>
    </w:p>
    <w:p w14:paraId="79ABBC6B" w14:textId="2CD7C0FE" w:rsidR="00A90E91" w:rsidRDefault="00DF7BB1" w:rsidP="00A90E91">
      <w:pPr>
        <w:widowControl/>
        <w:ind w:left="3600" w:hanging="720"/>
        <w:contextualSpacing/>
        <w:rPr>
          <w:rFonts w:ascii="Times New Roman" w:eastAsia="Calibri" w:hAnsi="Times New Roman"/>
          <w:snapToGrid/>
          <w:sz w:val="22"/>
          <w:szCs w:val="22"/>
        </w:rPr>
      </w:pPr>
      <w:r w:rsidRPr="001E765C">
        <w:rPr>
          <w:rFonts w:ascii="Times New Roman" w:eastAsia="Calibri" w:hAnsi="Times New Roman"/>
          <w:b/>
          <w:bCs/>
          <w:snapToGrid/>
          <w:sz w:val="22"/>
          <w:szCs w:val="22"/>
        </w:rPr>
        <w:t>iii.</w:t>
      </w:r>
      <w:r w:rsidRPr="001E765C">
        <w:rPr>
          <w:rFonts w:ascii="Times New Roman" w:eastAsia="Calibri" w:hAnsi="Times New Roman"/>
          <w:snapToGrid/>
          <w:sz w:val="22"/>
          <w:szCs w:val="22"/>
        </w:rPr>
        <w:tab/>
        <w:t xml:space="preserve">A pole owner </w:t>
      </w:r>
      <w:r w:rsidR="00381FDD">
        <w:rPr>
          <w:rFonts w:ascii="Times New Roman" w:eastAsia="Calibri" w:hAnsi="Times New Roman"/>
          <w:snapToGrid/>
          <w:sz w:val="22"/>
          <w:szCs w:val="22"/>
        </w:rPr>
        <w:t>must</w:t>
      </w:r>
      <w:r w:rsidRPr="001E765C">
        <w:rPr>
          <w:rFonts w:ascii="Times New Roman" w:eastAsia="Calibri" w:hAnsi="Times New Roman"/>
          <w:snapToGrid/>
          <w:sz w:val="22"/>
          <w:szCs w:val="22"/>
        </w:rPr>
        <w:t xml:space="preserve"> </w:t>
      </w:r>
      <w:r w:rsidR="00A90E91" w:rsidRPr="00A90E91">
        <w:rPr>
          <w:rFonts w:ascii="Times New Roman" w:eastAsia="Calibri" w:hAnsi="Times New Roman"/>
          <w:snapToGrid/>
          <w:sz w:val="22"/>
          <w:szCs w:val="22"/>
        </w:rPr>
        <w:t xml:space="preserve">review the </w:t>
      </w:r>
      <w:r w:rsidR="00A90E91">
        <w:rPr>
          <w:rFonts w:ascii="Times New Roman" w:eastAsia="Calibri" w:hAnsi="Times New Roman"/>
          <w:snapToGrid/>
          <w:sz w:val="22"/>
          <w:szCs w:val="22"/>
        </w:rPr>
        <w:t>requesting party's</w:t>
      </w:r>
      <w:r w:rsidR="00A90E91" w:rsidRPr="00A90E91">
        <w:rPr>
          <w:rFonts w:ascii="Times New Roman" w:eastAsia="Calibri" w:hAnsi="Times New Roman"/>
          <w:snapToGrid/>
          <w:sz w:val="22"/>
          <w:szCs w:val="22"/>
        </w:rPr>
        <w:t xml:space="preserve"> attachment application for completeness before reviewing the application on</w:t>
      </w:r>
      <w:r w:rsidR="00A90E91">
        <w:rPr>
          <w:rFonts w:ascii="Times New Roman" w:eastAsia="Calibri" w:hAnsi="Times New Roman"/>
          <w:snapToGrid/>
          <w:sz w:val="22"/>
          <w:szCs w:val="22"/>
        </w:rPr>
        <w:t xml:space="preserve"> </w:t>
      </w:r>
      <w:r w:rsidR="00A90E91" w:rsidRPr="00A90E91">
        <w:rPr>
          <w:rFonts w:ascii="Times New Roman" w:eastAsia="Calibri" w:hAnsi="Times New Roman"/>
          <w:snapToGrid/>
          <w:sz w:val="22"/>
          <w:szCs w:val="22"/>
        </w:rPr>
        <w:t xml:space="preserve">its merits. An attachment application is considered complete if it provides the </w:t>
      </w:r>
      <w:r w:rsidR="00A90E91">
        <w:rPr>
          <w:rFonts w:ascii="Times New Roman" w:eastAsia="Calibri" w:hAnsi="Times New Roman"/>
          <w:snapToGrid/>
          <w:sz w:val="22"/>
          <w:szCs w:val="22"/>
        </w:rPr>
        <w:t xml:space="preserve">pole owner </w:t>
      </w:r>
      <w:r w:rsidR="00A90E91" w:rsidRPr="00A90E91">
        <w:rPr>
          <w:rFonts w:ascii="Times New Roman" w:eastAsia="Calibri" w:hAnsi="Times New Roman"/>
          <w:snapToGrid/>
          <w:sz w:val="22"/>
          <w:szCs w:val="22"/>
        </w:rPr>
        <w:t>with the information necessary under</w:t>
      </w:r>
      <w:r w:rsidR="00A90E91">
        <w:rPr>
          <w:rFonts w:ascii="Times New Roman" w:eastAsia="Calibri" w:hAnsi="Times New Roman"/>
          <w:snapToGrid/>
          <w:sz w:val="22"/>
          <w:szCs w:val="22"/>
        </w:rPr>
        <w:t xml:space="preserve"> </w:t>
      </w:r>
      <w:r w:rsidR="00A90E91" w:rsidRPr="00A90E91">
        <w:rPr>
          <w:rFonts w:ascii="Times New Roman" w:eastAsia="Calibri" w:hAnsi="Times New Roman"/>
          <w:snapToGrid/>
          <w:sz w:val="22"/>
          <w:szCs w:val="22"/>
        </w:rPr>
        <w:t>its procedures, as specified in a master service agreement or in publicly-released requirements at the time of submission</w:t>
      </w:r>
      <w:r w:rsidR="00A90E91">
        <w:rPr>
          <w:rFonts w:ascii="Times New Roman" w:eastAsia="Calibri" w:hAnsi="Times New Roman"/>
          <w:snapToGrid/>
          <w:sz w:val="22"/>
          <w:szCs w:val="22"/>
        </w:rPr>
        <w:t xml:space="preserve"> </w:t>
      </w:r>
      <w:r w:rsidR="00A90E91" w:rsidRPr="00A90E91">
        <w:rPr>
          <w:rFonts w:ascii="Times New Roman" w:eastAsia="Calibri" w:hAnsi="Times New Roman"/>
          <w:snapToGrid/>
          <w:sz w:val="22"/>
          <w:szCs w:val="22"/>
        </w:rPr>
        <w:t>of the application, to make an informed decision on the application.</w:t>
      </w:r>
    </w:p>
    <w:p w14:paraId="51C0B540" w14:textId="75B97446" w:rsidR="00A90E91" w:rsidRDefault="00A90E91" w:rsidP="00A90E91">
      <w:pPr>
        <w:widowControl/>
        <w:ind w:left="3600" w:hanging="720"/>
        <w:contextualSpacing/>
        <w:rPr>
          <w:rFonts w:ascii="Times New Roman" w:eastAsia="Calibri" w:hAnsi="Times New Roman"/>
          <w:snapToGrid/>
          <w:sz w:val="22"/>
          <w:szCs w:val="22"/>
        </w:rPr>
      </w:pPr>
      <w:r w:rsidRPr="00A90E91">
        <w:rPr>
          <w:rFonts w:ascii="Times New Roman" w:eastAsia="Calibri" w:hAnsi="Times New Roman"/>
          <w:b/>
          <w:bCs/>
          <w:snapToGrid/>
          <w:sz w:val="22"/>
          <w:szCs w:val="22"/>
        </w:rPr>
        <w:t>iv.</w:t>
      </w:r>
      <w:r>
        <w:rPr>
          <w:rFonts w:ascii="Times New Roman" w:eastAsia="Calibri" w:hAnsi="Times New Roman"/>
          <w:snapToGrid/>
          <w:sz w:val="22"/>
          <w:szCs w:val="22"/>
        </w:rPr>
        <w:tab/>
        <w:t xml:space="preserve">A pole owner must </w:t>
      </w:r>
      <w:r w:rsidR="00DF7BB1" w:rsidRPr="001E765C">
        <w:rPr>
          <w:rFonts w:ascii="Times New Roman" w:eastAsia="Calibri" w:hAnsi="Times New Roman"/>
          <w:snapToGrid/>
          <w:sz w:val="22"/>
          <w:szCs w:val="22"/>
        </w:rPr>
        <w:t xml:space="preserve">complete its review </w:t>
      </w:r>
      <w:r>
        <w:rPr>
          <w:rFonts w:ascii="Times New Roman" w:eastAsia="Calibri" w:hAnsi="Times New Roman"/>
          <w:snapToGrid/>
          <w:sz w:val="22"/>
          <w:szCs w:val="22"/>
        </w:rPr>
        <w:t xml:space="preserve">for completeness </w:t>
      </w:r>
      <w:r w:rsidR="00DF7BB1" w:rsidRPr="001E765C">
        <w:rPr>
          <w:rFonts w:ascii="Times New Roman" w:eastAsia="Calibri" w:hAnsi="Times New Roman"/>
          <w:snapToGrid/>
          <w:sz w:val="22"/>
          <w:szCs w:val="22"/>
        </w:rPr>
        <w:t xml:space="preserve">within </w:t>
      </w:r>
      <w:r w:rsidR="00CF47DF">
        <w:rPr>
          <w:rFonts w:ascii="Times New Roman" w:eastAsia="Calibri" w:hAnsi="Times New Roman"/>
          <w:snapToGrid/>
          <w:sz w:val="22"/>
          <w:szCs w:val="22"/>
        </w:rPr>
        <w:t>10</w:t>
      </w:r>
      <w:r w:rsidR="00DF7BB1" w:rsidRPr="001E765C">
        <w:rPr>
          <w:rFonts w:ascii="Times New Roman" w:eastAsia="Calibri" w:hAnsi="Times New Roman"/>
          <w:snapToGrid/>
          <w:sz w:val="22"/>
          <w:szCs w:val="22"/>
        </w:rPr>
        <w:t xml:space="preserve"> business days of receipt of the application</w:t>
      </w:r>
      <w:r>
        <w:rPr>
          <w:rFonts w:ascii="Times New Roman" w:eastAsia="Calibri" w:hAnsi="Times New Roman"/>
          <w:snapToGrid/>
          <w:sz w:val="22"/>
          <w:szCs w:val="22"/>
        </w:rPr>
        <w:t xml:space="preserve"> and notify the requesting party of that decision</w:t>
      </w:r>
      <w:r w:rsidR="00DF7BB1" w:rsidRPr="001E765C">
        <w:rPr>
          <w:rFonts w:ascii="Times New Roman" w:eastAsia="Calibri" w:hAnsi="Times New Roman"/>
          <w:snapToGrid/>
          <w:sz w:val="22"/>
          <w:szCs w:val="22"/>
        </w:rPr>
        <w:t xml:space="preserve">. </w:t>
      </w:r>
      <w:r w:rsidRPr="00A90E91">
        <w:rPr>
          <w:rFonts w:ascii="Times New Roman" w:eastAsia="Calibri" w:hAnsi="Times New Roman"/>
          <w:snapToGrid/>
          <w:sz w:val="22"/>
          <w:szCs w:val="22"/>
        </w:rPr>
        <w:t xml:space="preserve">If the </w:t>
      </w:r>
      <w:r w:rsidR="00956322">
        <w:rPr>
          <w:rFonts w:ascii="Times New Roman" w:eastAsia="Calibri" w:hAnsi="Times New Roman"/>
          <w:snapToGrid/>
          <w:sz w:val="22"/>
          <w:szCs w:val="22"/>
        </w:rPr>
        <w:t>pole owner</w:t>
      </w:r>
      <w:r w:rsidRPr="00A90E91">
        <w:rPr>
          <w:rFonts w:ascii="Times New Roman" w:eastAsia="Calibri" w:hAnsi="Times New Roman"/>
          <w:snapToGrid/>
          <w:sz w:val="22"/>
          <w:szCs w:val="22"/>
        </w:rPr>
        <w:t xml:space="preserve"> does not respond within 10</w:t>
      </w:r>
      <w:r>
        <w:rPr>
          <w:rFonts w:ascii="Times New Roman" w:eastAsia="Calibri" w:hAnsi="Times New Roman"/>
          <w:snapToGrid/>
          <w:sz w:val="22"/>
          <w:szCs w:val="22"/>
        </w:rPr>
        <w:t xml:space="preserve"> </w:t>
      </w:r>
      <w:r w:rsidRPr="00A90E91">
        <w:rPr>
          <w:rFonts w:ascii="Times New Roman" w:eastAsia="Calibri" w:hAnsi="Times New Roman"/>
          <w:snapToGrid/>
          <w:sz w:val="22"/>
          <w:szCs w:val="22"/>
        </w:rPr>
        <w:t xml:space="preserve">business days after receipt of the application, or if the </w:t>
      </w:r>
      <w:r w:rsidR="00956322">
        <w:rPr>
          <w:rFonts w:ascii="Times New Roman" w:eastAsia="Calibri" w:hAnsi="Times New Roman"/>
          <w:snapToGrid/>
          <w:sz w:val="22"/>
          <w:szCs w:val="22"/>
        </w:rPr>
        <w:t>pole owner</w:t>
      </w:r>
      <w:r w:rsidRPr="00A90E91">
        <w:rPr>
          <w:rFonts w:ascii="Times New Roman" w:eastAsia="Calibri" w:hAnsi="Times New Roman"/>
          <w:snapToGrid/>
          <w:sz w:val="22"/>
          <w:szCs w:val="22"/>
        </w:rPr>
        <w:t xml:space="preserve"> rejects the application as incomplete but fails to specify</w:t>
      </w:r>
      <w:r>
        <w:rPr>
          <w:rFonts w:ascii="Times New Roman" w:eastAsia="Calibri" w:hAnsi="Times New Roman"/>
          <w:snapToGrid/>
          <w:sz w:val="22"/>
          <w:szCs w:val="22"/>
        </w:rPr>
        <w:t xml:space="preserve"> </w:t>
      </w:r>
      <w:r w:rsidRPr="00A90E91">
        <w:rPr>
          <w:rFonts w:ascii="Times New Roman" w:eastAsia="Calibri" w:hAnsi="Times New Roman"/>
          <w:snapToGrid/>
          <w:sz w:val="22"/>
          <w:szCs w:val="22"/>
        </w:rPr>
        <w:t>any reasons in the application, then the application is deemed complete.</w:t>
      </w:r>
    </w:p>
    <w:p w14:paraId="40DA465E" w14:textId="34BA590E" w:rsidR="00956322" w:rsidRPr="00A90E91" w:rsidRDefault="00956322" w:rsidP="00956322">
      <w:pPr>
        <w:widowControl/>
        <w:ind w:left="3600" w:hanging="720"/>
        <w:contextualSpacing/>
        <w:rPr>
          <w:rFonts w:ascii="Times New Roman" w:eastAsia="Calibri" w:hAnsi="Times New Roman"/>
          <w:snapToGrid/>
          <w:sz w:val="22"/>
          <w:szCs w:val="22"/>
        </w:rPr>
      </w:pPr>
      <w:r>
        <w:rPr>
          <w:rFonts w:ascii="Times New Roman" w:eastAsia="Calibri" w:hAnsi="Times New Roman"/>
          <w:b/>
          <w:bCs/>
          <w:snapToGrid/>
          <w:sz w:val="22"/>
          <w:szCs w:val="22"/>
        </w:rPr>
        <w:t>v.</w:t>
      </w:r>
      <w:r>
        <w:rPr>
          <w:rFonts w:ascii="Times New Roman" w:eastAsia="Calibri" w:hAnsi="Times New Roman"/>
          <w:snapToGrid/>
          <w:sz w:val="22"/>
          <w:szCs w:val="22"/>
        </w:rPr>
        <w:tab/>
      </w:r>
      <w:r w:rsidRPr="00956322">
        <w:rPr>
          <w:rFonts w:ascii="Times New Roman" w:eastAsia="Calibri" w:hAnsi="Times New Roman"/>
          <w:snapToGrid/>
          <w:sz w:val="22"/>
          <w:szCs w:val="22"/>
        </w:rPr>
        <w:t xml:space="preserve">If the </w:t>
      </w:r>
      <w:r>
        <w:rPr>
          <w:rFonts w:ascii="Times New Roman" w:eastAsia="Calibri" w:hAnsi="Times New Roman"/>
          <w:snapToGrid/>
          <w:sz w:val="22"/>
          <w:szCs w:val="22"/>
        </w:rPr>
        <w:t xml:space="preserve">pole owner </w:t>
      </w:r>
      <w:r w:rsidRPr="00956322">
        <w:rPr>
          <w:rFonts w:ascii="Times New Roman" w:eastAsia="Calibri" w:hAnsi="Times New Roman"/>
          <w:snapToGrid/>
          <w:sz w:val="22"/>
          <w:szCs w:val="22"/>
        </w:rPr>
        <w:t xml:space="preserve">timely notifies the </w:t>
      </w:r>
      <w:r>
        <w:rPr>
          <w:rFonts w:ascii="Times New Roman" w:eastAsia="Calibri" w:hAnsi="Times New Roman"/>
          <w:snapToGrid/>
          <w:sz w:val="22"/>
          <w:szCs w:val="22"/>
        </w:rPr>
        <w:t>requesting party</w:t>
      </w:r>
      <w:r w:rsidRPr="00956322">
        <w:rPr>
          <w:rFonts w:ascii="Times New Roman" w:eastAsia="Calibri" w:hAnsi="Times New Roman"/>
          <w:snapToGrid/>
          <w:sz w:val="22"/>
          <w:szCs w:val="22"/>
        </w:rPr>
        <w:t xml:space="preserve"> that its attachment application is not complete, then the </w:t>
      </w:r>
      <w:r>
        <w:rPr>
          <w:rFonts w:ascii="Times New Roman" w:eastAsia="Calibri" w:hAnsi="Times New Roman"/>
          <w:snapToGrid/>
          <w:sz w:val="22"/>
          <w:szCs w:val="22"/>
        </w:rPr>
        <w:t>pole owner</w:t>
      </w:r>
      <w:r w:rsidRPr="00956322">
        <w:rPr>
          <w:rFonts w:ascii="Times New Roman" w:eastAsia="Calibri" w:hAnsi="Times New Roman"/>
          <w:snapToGrid/>
          <w:sz w:val="22"/>
          <w:szCs w:val="22"/>
        </w:rPr>
        <w:t xml:space="preserve"> must</w:t>
      </w:r>
      <w:r>
        <w:rPr>
          <w:rFonts w:ascii="Times New Roman" w:eastAsia="Calibri" w:hAnsi="Times New Roman"/>
          <w:snapToGrid/>
          <w:sz w:val="22"/>
          <w:szCs w:val="22"/>
        </w:rPr>
        <w:t xml:space="preserve"> </w:t>
      </w:r>
      <w:r w:rsidRPr="00956322">
        <w:rPr>
          <w:rFonts w:ascii="Times New Roman" w:eastAsia="Calibri" w:hAnsi="Times New Roman"/>
          <w:snapToGrid/>
          <w:sz w:val="22"/>
          <w:szCs w:val="22"/>
        </w:rPr>
        <w:t xml:space="preserve">specify all reasons for finding it incomplete. Any resubmitted application need only address the </w:t>
      </w:r>
      <w:r>
        <w:rPr>
          <w:rFonts w:ascii="Times New Roman" w:eastAsia="Calibri" w:hAnsi="Times New Roman"/>
          <w:snapToGrid/>
          <w:sz w:val="22"/>
          <w:szCs w:val="22"/>
        </w:rPr>
        <w:t>pole owner</w:t>
      </w:r>
      <w:r w:rsidRPr="00956322">
        <w:rPr>
          <w:rFonts w:ascii="Times New Roman" w:eastAsia="Calibri" w:hAnsi="Times New Roman"/>
          <w:snapToGrid/>
          <w:sz w:val="22"/>
          <w:szCs w:val="22"/>
        </w:rPr>
        <w:t>'s reasons for</w:t>
      </w:r>
      <w:r>
        <w:rPr>
          <w:rFonts w:ascii="Times New Roman" w:eastAsia="Calibri" w:hAnsi="Times New Roman"/>
          <w:snapToGrid/>
          <w:sz w:val="22"/>
          <w:szCs w:val="22"/>
        </w:rPr>
        <w:t xml:space="preserve"> </w:t>
      </w:r>
      <w:r w:rsidRPr="00956322">
        <w:rPr>
          <w:rFonts w:ascii="Times New Roman" w:eastAsia="Calibri" w:hAnsi="Times New Roman"/>
          <w:snapToGrid/>
          <w:sz w:val="22"/>
          <w:szCs w:val="22"/>
        </w:rPr>
        <w:t xml:space="preserve">finding the application incomplete and </w:t>
      </w:r>
      <w:r>
        <w:rPr>
          <w:rFonts w:ascii="Times New Roman" w:eastAsia="Calibri" w:hAnsi="Times New Roman"/>
          <w:snapToGrid/>
          <w:sz w:val="22"/>
          <w:szCs w:val="22"/>
        </w:rPr>
        <w:t>must</w:t>
      </w:r>
      <w:r w:rsidRPr="00956322">
        <w:rPr>
          <w:rFonts w:ascii="Times New Roman" w:eastAsia="Calibri" w:hAnsi="Times New Roman"/>
          <w:snapToGrid/>
          <w:sz w:val="22"/>
          <w:szCs w:val="22"/>
        </w:rPr>
        <w:t xml:space="preserve"> be deemed complete within 5 business days after its resubmission, unless</w:t>
      </w:r>
      <w:r>
        <w:rPr>
          <w:rFonts w:ascii="Times New Roman" w:eastAsia="Calibri" w:hAnsi="Times New Roman"/>
          <w:snapToGrid/>
          <w:sz w:val="22"/>
          <w:szCs w:val="22"/>
        </w:rPr>
        <w:t xml:space="preserve"> </w:t>
      </w:r>
      <w:r w:rsidRPr="00956322">
        <w:rPr>
          <w:rFonts w:ascii="Times New Roman" w:eastAsia="Calibri" w:hAnsi="Times New Roman"/>
          <w:snapToGrid/>
          <w:sz w:val="22"/>
          <w:szCs w:val="22"/>
        </w:rPr>
        <w:t xml:space="preserve">the </w:t>
      </w:r>
      <w:r>
        <w:rPr>
          <w:rFonts w:ascii="Times New Roman" w:eastAsia="Calibri" w:hAnsi="Times New Roman"/>
          <w:snapToGrid/>
          <w:sz w:val="22"/>
          <w:szCs w:val="22"/>
        </w:rPr>
        <w:t>pole owner</w:t>
      </w:r>
      <w:r w:rsidRPr="00956322">
        <w:rPr>
          <w:rFonts w:ascii="Times New Roman" w:eastAsia="Calibri" w:hAnsi="Times New Roman"/>
          <w:snapToGrid/>
          <w:sz w:val="22"/>
          <w:szCs w:val="22"/>
        </w:rPr>
        <w:t xml:space="preserve"> specifies to the </w:t>
      </w:r>
      <w:r>
        <w:rPr>
          <w:rFonts w:ascii="Times New Roman" w:eastAsia="Calibri" w:hAnsi="Times New Roman"/>
          <w:snapToGrid/>
          <w:sz w:val="22"/>
          <w:szCs w:val="22"/>
        </w:rPr>
        <w:t>requesting party</w:t>
      </w:r>
      <w:r w:rsidRPr="00956322">
        <w:rPr>
          <w:rFonts w:ascii="Times New Roman" w:eastAsia="Calibri" w:hAnsi="Times New Roman"/>
          <w:snapToGrid/>
          <w:sz w:val="22"/>
          <w:szCs w:val="22"/>
        </w:rPr>
        <w:t xml:space="preserve"> which reasons were not addressed and how the resubmitted application did</w:t>
      </w:r>
      <w:r>
        <w:rPr>
          <w:rFonts w:ascii="Times New Roman" w:eastAsia="Calibri" w:hAnsi="Times New Roman"/>
          <w:snapToGrid/>
          <w:sz w:val="22"/>
          <w:szCs w:val="22"/>
        </w:rPr>
        <w:t xml:space="preserve"> </w:t>
      </w:r>
      <w:r w:rsidRPr="00956322">
        <w:rPr>
          <w:rFonts w:ascii="Times New Roman" w:eastAsia="Calibri" w:hAnsi="Times New Roman"/>
          <w:snapToGrid/>
          <w:sz w:val="22"/>
          <w:szCs w:val="22"/>
        </w:rPr>
        <w:t xml:space="preserve">not sufficiently address the reasons. The </w:t>
      </w:r>
      <w:r>
        <w:rPr>
          <w:rFonts w:ascii="Times New Roman" w:eastAsia="Calibri" w:hAnsi="Times New Roman"/>
          <w:snapToGrid/>
          <w:sz w:val="22"/>
          <w:szCs w:val="22"/>
        </w:rPr>
        <w:t xml:space="preserve">requesting party </w:t>
      </w:r>
      <w:r w:rsidRPr="00956322">
        <w:rPr>
          <w:rFonts w:ascii="Times New Roman" w:eastAsia="Calibri" w:hAnsi="Times New Roman"/>
          <w:snapToGrid/>
          <w:sz w:val="22"/>
          <w:szCs w:val="22"/>
        </w:rPr>
        <w:t>may follow the resubmission procedure in this paragraph as many</w:t>
      </w:r>
      <w:r>
        <w:rPr>
          <w:rFonts w:ascii="Times New Roman" w:eastAsia="Calibri" w:hAnsi="Times New Roman"/>
          <w:snapToGrid/>
          <w:sz w:val="22"/>
          <w:szCs w:val="22"/>
        </w:rPr>
        <w:t xml:space="preserve"> </w:t>
      </w:r>
      <w:r w:rsidRPr="00956322">
        <w:rPr>
          <w:rFonts w:ascii="Times New Roman" w:eastAsia="Calibri" w:hAnsi="Times New Roman"/>
          <w:snapToGrid/>
          <w:sz w:val="22"/>
          <w:szCs w:val="22"/>
        </w:rPr>
        <w:t xml:space="preserve">times as it chooses so long as in each case it makes a bona fide attempt to correct the reasons identified by the </w:t>
      </w:r>
      <w:r>
        <w:rPr>
          <w:rFonts w:ascii="Times New Roman" w:eastAsia="Calibri" w:hAnsi="Times New Roman"/>
          <w:snapToGrid/>
          <w:sz w:val="22"/>
          <w:szCs w:val="22"/>
        </w:rPr>
        <w:t>pole owner</w:t>
      </w:r>
      <w:r w:rsidRPr="00956322">
        <w:rPr>
          <w:rFonts w:ascii="Times New Roman" w:eastAsia="Calibri" w:hAnsi="Times New Roman"/>
          <w:snapToGrid/>
          <w:sz w:val="22"/>
          <w:szCs w:val="22"/>
        </w:rPr>
        <w:t>,</w:t>
      </w:r>
      <w:r>
        <w:rPr>
          <w:rFonts w:ascii="Times New Roman" w:eastAsia="Calibri" w:hAnsi="Times New Roman"/>
          <w:snapToGrid/>
          <w:sz w:val="22"/>
          <w:szCs w:val="22"/>
        </w:rPr>
        <w:t xml:space="preserve"> </w:t>
      </w:r>
      <w:r w:rsidRPr="00956322">
        <w:rPr>
          <w:rFonts w:ascii="Times New Roman" w:eastAsia="Calibri" w:hAnsi="Times New Roman"/>
          <w:snapToGrid/>
          <w:sz w:val="22"/>
          <w:szCs w:val="22"/>
        </w:rPr>
        <w:t>and in each case the deadline set forth in this paragraph shall apply to the utility's review.</w:t>
      </w:r>
    </w:p>
    <w:p w14:paraId="49200030" w14:textId="6BF7423A" w:rsidR="00A90E91" w:rsidRDefault="00956322" w:rsidP="00956322">
      <w:pPr>
        <w:widowControl/>
        <w:ind w:left="3600" w:hanging="720"/>
        <w:contextualSpacing/>
        <w:rPr>
          <w:rFonts w:ascii="Times New Roman" w:eastAsia="Calibri" w:hAnsi="Times New Roman"/>
          <w:snapToGrid/>
          <w:sz w:val="22"/>
          <w:szCs w:val="22"/>
        </w:rPr>
      </w:pPr>
      <w:r>
        <w:rPr>
          <w:rFonts w:ascii="Times New Roman" w:eastAsia="Calibri" w:hAnsi="Times New Roman"/>
          <w:b/>
          <w:bCs/>
          <w:snapToGrid/>
          <w:sz w:val="22"/>
          <w:szCs w:val="22"/>
        </w:rPr>
        <w:t>v</w:t>
      </w:r>
      <w:r w:rsidR="009C0406">
        <w:rPr>
          <w:rFonts w:ascii="Times New Roman" w:eastAsia="Calibri" w:hAnsi="Times New Roman"/>
          <w:b/>
          <w:bCs/>
          <w:snapToGrid/>
          <w:sz w:val="22"/>
          <w:szCs w:val="22"/>
        </w:rPr>
        <w:t>i</w:t>
      </w:r>
      <w:r>
        <w:rPr>
          <w:rFonts w:ascii="Times New Roman" w:eastAsia="Calibri" w:hAnsi="Times New Roman"/>
          <w:b/>
          <w:bCs/>
          <w:snapToGrid/>
          <w:sz w:val="22"/>
          <w:szCs w:val="22"/>
        </w:rPr>
        <w:t>.</w:t>
      </w:r>
      <w:r>
        <w:rPr>
          <w:rFonts w:ascii="Times New Roman" w:eastAsia="Calibri" w:hAnsi="Times New Roman"/>
          <w:b/>
          <w:bCs/>
          <w:snapToGrid/>
          <w:sz w:val="22"/>
          <w:szCs w:val="22"/>
        </w:rPr>
        <w:tab/>
      </w:r>
      <w:r w:rsidRPr="00956322">
        <w:rPr>
          <w:rFonts w:ascii="Times New Roman" w:eastAsia="Calibri" w:hAnsi="Times New Roman"/>
          <w:snapToGrid/>
          <w:sz w:val="22"/>
          <w:szCs w:val="22"/>
        </w:rPr>
        <w:t xml:space="preserve">The </w:t>
      </w:r>
      <w:r>
        <w:rPr>
          <w:rFonts w:ascii="Times New Roman" w:eastAsia="Calibri" w:hAnsi="Times New Roman"/>
          <w:snapToGrid/>
          <w:sz w:val="22"/>
          <w:szCs w:val="22"/>
        </w:rPr>
        <w:t>pole owner</w:t>
      </w:r>
      <w:r w:rsidRPr="00956322">
        <w:rPr>
          <w:rFonts w:ascii="Times New Roman" w:eastAsia="Calibri" w:hAnsi="Times New Roman"/>
          <w:snapToGrid/>
          <w:sz w:val="22"/>
          <w:szCs w:val="22"/>
        </w:rPr>
        <w:t xml:space="preserve"> shall review on the merits a complete application requesting one-touch</w:t>
      </w:r>
      <w:r>
        <w:rPr>
          <w:rFonts w:ascii="Times New Roman" w:eastAsia="Calibri" w:hAnsi="Times New Roman"/>
          <w:snapToGrid/>
          <w:sz w:val="22"/>
          <w:szCs w:val="22"/>
        </w:rPr>
        <w:t xml:space="preserve"> </w:t>
      </w:r>
      <w:r w:rsidRPr="00956322">
        <w:rPr>
          <w:rFonts w:ascii="Times New Roman" w:eastAsia="Calibri" w:hAnsi="Times New Roman"/>
          <w:snapToGrid/>
          <w:sz w:val="22"/>
          <w:szCs w:val="22"/>
        </w:rPr>
        <w:t xml:space="preserve">make-ready and respond to the </w:t>
      </w:r>
      <w:r>
        <w:rPr>
          <w:rFonts w:ascii="Times New Roman" w:eastAsia="Calibri" w:hAnsi="Times New Roman"/>
          <w:snapToGrid/>
          <w:sz w:val="22"/>
          <w:szCs w:val="22"/>
        </w:rPr>
        <w:t>requesting party</w:t>
      </w:r>
      <w:r w:rsidRPr="00956322">
        <w:rPr>
          <w:rFonts w:ascii="Times New Roman" w:eastAsia="Calibri" w:hAnsi="Times New Roman"/>
          <w:snapToGrid/>
          <w:sz w:val="22"/>
          <w:szCs w:val="22"/>
        </w:rPr>
        <w:t xml:space="preserve"> either granting or denying an application within 15 days of the </w:t>
      </w:r>
      <w:r>
        <w:rPr>
          <w:rFonts w:ascii="Times New Roman" w:eastAsia="Calibri" w:hAnsi="Times New Roman"/>
          <w:snapToGrid/>
          <w:sz w:val="22"/>
          <w:szCs w:val="22"/>
        </w:rPr>
        <w:t>pole owner</w:t>
      </w:r>
      <w:r w:rsidRPr="00956322">
        <w:rPr>
          <w:rFonts w:ascii="Times New Roman" w:eastAsia="Calibri" w:hAnsi="Times New Roman"/>
          <w:snapToGrid/>
          <w:sz w:val="22"/>
          <w:szCs w:val="22"/>
        </w:rPr>
        <w:t>'s receipt</w:t>
      </w:r>
      <w:r>
        <w:rPr>
          <w:rFonts w:ascii="Times New Roman" w:eastAsia="Calibri" w:hAnsi="Times New Roman"/>
          <w:snapToGrid/>
          <w:sz w:val="22"/>
          <w:szCs w:val="22"/>
        </w:rPr>
        <w:t xml:space="preserve"> </w:t>
      </w:r>
      <w:r w:rsidRPr="00956322">
        <w:rPr>
          <w:rFonts w:ascii="Times New Roman" w:eastAsia="Calibri" w:hAnsi="Times New Roman"/>
          <w:snapToGrid/>
          <w:sz w:val="22"/>
          <w:szCs w:val="22"/>
        </w:rPr>
        <w:t xml:space="preserve">of a complete application (or within 30 days in the case of larger orders </w:t>
      </w:r>
      <w:r w:rsidRPr="001E765C">
        <w:rPr>
          <w:rFonts w:ascii="Times New Roman" w:eastAsia="Calibri" w:hAnsi="Times New Roman"/>
          <w:snapToGrid/>
          <w:sz w:val="22"/>
          <w:szCs w:val="22"/>
        </w:rPr>
        <w:t>as described in Section 2(A)(7)(c) of this Chapter</w:t>
      </w:r>
      <w:r w:rsidRPr="00956322">
        <w:rPr>
          <w:rFonts w:ascii="Times New Roman" w:eastAsia="Calibri" w:hAnsi="Times New Roman"/>
          <w:snapToGrid/>
          <w:sz w:val="22"/>
          <w:szCs w:val="22"/>
        </w:rPr>
        <w:t>).</w:t>
      </w:r>
    </w:p>
    <w:p w14:paraId="59D77151" w14:textId="07B4AA9A" w:rsidR="00956322" w:rsidRDefault="00956322" w:rsidP="00956322">
      <w:pPr>
        <w:widowControl/>
        <w:ind w:left="3600" w:hanging="720"/>
        <w:contextualSpacing/>
        <w:rPr>
          <w:rFonts w:ascii="Times New Roman" w:eastAsia="Calibri" w:hAnsi="Times New Roman"/>
          <w:snapToGrid/>
          <w:sz w:val="22"/>
          <w:szCs w:val="22"/>
        </w:rPr>
      </w:pPr>
      <w:r>
        <w:rPr>
          <w:rFonts w:ascii="Times New Roman" w:eastAsia="Calibri" w:hAnsi="Times New Roman"/>
          <w:b/>
          <w:bCs/>
          <w:snapToGrid/>
          <w:sz w:val="22"/>
          <w:szCs w:val="22"/>
        </w:rPr>
        <w:t>vi</w:t>
      </w:r>
      <w:r w:rsidR="009C0406">
        <w:rPr>
          <w:rFonts w:ascii="Times New Roman" w:eastAsia="Calibri" w:hAnsi="Times New Roman"/>
          <w:b/>
          <w:bCs/>
          <w:snapToGrid/>
          <w:sz w:val="22"/>
          <w:szCs w:val="22"/>
        </w:rPr>
        <w:t>i</w:t>
      </w:r>
      <w:r>
        <w:rPr>
          <w:rFonts w:ascii="Times New Roman" w:eastAsia="Calibri" w:hAnsi="Times New Roman"/>
          <w:b/>
          <w:bCs/>
          <w:snapToGrid/>
          <w:sz w:val="22"/>
          <w:szCs w:val="22"/>
        </w:rPr>
        <w:t>.</w:t>
      </w:r>
      <w:r>
        <w:rPr>
          <w:rFonts w:ascii="Times New Roman" w:eastAsia="Calibri" w:hAnsi="Times New Roman"/>
          <w:b/>
          <w:bCs/>
          <w:snapToGrid/>
          <w:sz w:val="22"/>
          <w:szCs w:val="22"/>
        </w:rPr>
        <w:tab/>
      </w:r>
      <w:r w:rsidRPr="00956322">
        <w:rPr>
          <w:rFonts w:ascii="Times New Roman" w:eastAsia="Calibri" w:hAnsi="Times New Roman"/>
          <w:snapToGrid/>
          <w:sz w:val="22"/>
          <w:szCs w:val="22"/>
        </w:rPr>
        <w:t xml:space="preserve">If the </w:t>
      </w:r>
      <w:r>
        <w:rPr>
          <w:rFonts w:ascii="Times New Roman" w:eastAsia="Calibri" w:hAnsi="Times New Roman"/>
          <w:snapToGrid/>
          <w:sz w:val="22"/>
          <w:szCs w:val="22"/>
        </w:rPr>
        <w:t>pole owner</w:t>
      </w:r>
      <w:r w:rsidRPr="00956322">
        <w:rPr>
          <w:rFonts w:ascii="Times New Roman" w:eastAsia="Calibri" w:hAnsi="Times New Roman"/>
          <w:snapToGrid/>
          <w:sz w:val="22"/>
          <w:szCs w:val="22"/>
        </w:rPr>
        <w:t xml:space="preserve"> denies the application on its merits, then its decision shall be specific, shall include all relevant evidence</w:t>
      </w:r>
      <w:r>
        <w:rPr>
          <w:rFonts w:ascii="Times New Roman" w:eastAsia="Calibri" w:hAnsi="Times New Roman"/>
          <w:snapToGrid/>
          <w:sz w:val="22"/>
          <w:szCs w:val="22"/>
        </w:rPr>
        <w:t xml:space="preserve"> </w:t>
      </w:r>
      <w:r w:rsidRPr="00956322">
        <w:rPr>
          <w:rFonts w:ascii="Times New Roman" w:eastAsia="Calibri" w:hAnsi="Times New Roman"/>
          <w:snapToGrid/>
          <w:sz w:val="22"/>
          <w:szCs w:val="22"/>
        </w:rPr>
        <w:t>and information supporting its decision, and shall explain how such evidence and information relate to a denial of access</w:t>
      </w:r>
      <w:r>
        <w:rPr>
          <w:rFonts w:ascii="Times New Roman" w:eastAsia="Calibri" w:hAnsi="Times New Roman"/>
          <w:snapToGrid/>
          <w:sz w:val="22"/>
          <w:szCs w:val="22"/>
        </w:rPr>
        <w:t xml:space="preserve"> </w:t>
      </w:r>
      <w:r w:rsidRPr="00956322">
        <w:rPr>
          <w:rFonts w:ascii="Times New Roman" w:eastAsia="Calibri" w:hAnsi="Times New Roman"/>
          <w:snapToGrid/>
          <w:sz w:val="22"/>
          <w:szCs w:val="22"/>
        </w:rPr>
        <w:t>for reasons of lack of capacity, safety, reliability, or engineering standards.</w:t>
      </w:r>
    </w:p>
    <w:p w14:paraId="69925CA6" w14:textId="39018F6B" w:rsidR="00956322" w:rsidRPr="005D76E6" w:rsidRDefault="005D76E6" w:rsidP="005D76E6">
      <w:pPr>
        <w:widowControl/>
        <w:ind w:left="3600" w:hanging="720"/>
        <w:contextualSpacing/>
        <w:rPr>
          <w:rFonts w:ascii="Times New Roman" w:eastAsia="Calibri" w:hAnsi="Times New Roman"/>
          <w:snapToGrid/>
          <w:sz w:val="22"/>
          <w:szCs w:val="22"/>
        </w:rPr>
      </w:pPr>
      <w:r>
        <w:rPr>
          <w:rFonts w:ascii="Times New Roman" w:eastAsia="Calibri" w:hAnsi="Times New Roman"/>
          <w:b/>
          <w:bCs/>
          <w:snapToGrid/>
          <w:sz w:val="22"/>
          <w:szCs w:val="22"/>
        </w:rPr>
        <w:t>vii</w:t>
      </w:r>
      <w:r w:rsidR="009C0406">
        <w:rPr>
          <w:rFonts w:ascii="Times New Roman" w:eastAsia="Calibri" w:hAnsi="Times New Roman"/>
          <w:b/>
          <w:bCs/>
          <w:snapToGrid/>
          <w:sz w:val="22"/>
          <w:szCs w:val="22"/>
        </w:rPr>
        <w:t>i</w:t>
      </w:r>
      <w:r>
        <w:rPr>
          <w:rFonts w:ascii="Times New Roman" w:eastAsia="Calibri" w:hAnsi="Times New Roman"/>
          <w:b/>
          <w:bCs/>
          <w:snapToGrid/>
          <w:sz w:val="22"/>
          <w:szCs w:val="22"/>
        </w:rPr>
        <w:t>.</w:t>
      </w:r>
      <w:r>
        <w:rPr>
          <w:rFonts w:ascii="Times New Roman" w:eastAsia="Calibri" w:hAnsi="Times New Roman"/>
          <w:b/>
          <w:bCs/>
          <w:snapToGrid/>
          <w:sz w:val="22"/>
          <w:szCs w:val="22"/>
        </w:rPr>
        <w:tab/>
      </w:r>
      <w:r w:rsidRPr="005D76E6">
        <w:rPr>
          <w:rFonts w:ascii="Times New Roman" w:eastAsia="Calibri" w:hAnsi="Times New Roman"/>
          <w:snapToGrid/>
          <w:sz w:val="22"/>
          <w:szCs w:val="22"/>
        </w:rPr>
        <w:t xml:space="preserve">Within the 15–day application review period (or within 30 days in the case of larger orders as described in </w:t>
      </w:r>
      <w:r w:rsidRPr="001E765C">
        <w:rPr>
          <w:rFonts w:ascii="Times New Roman" w:eastAsia="Calibri" w:hAnsi="Times New Roman"/>
          <w:snapToGrid/>
          <w:sz w:val="22"/>
          <w:szCs w:val="22"/>
        </w:rPr>
        <w:t>Section 2(A)(7)(c) of this Chapter</w:t>
      </w:r>
      <w:r w:rsidRPr="005D76E6">
        <w:rPr>
          <w:rFonts w:ascii="Times New Roman" w:eastAsia="Calibri" w:hAnsi="Times New Roman"/>
          <w:snapToGrid/>
          <w:sz w:val="22"/>
          <w:szCs w:val="22"/>
        </w:rPr>
        <w:t xml:space="preserve">), a </w:t>
      </w:r>
      <w:r>
        <w:rPr>
          <w:rFonts w:ascii="Times New Roman" w:eastAsia="Calibri" w:hAnsi="Times New Roman"/>
          <w:snapToGrid/>
          <w:sz w:val="22"/>
          <w:szCs w:val="22"/>
        </w:rPr>
        <w:t>pole owner</w:t>
      </w:r>
      <w:r w:rsidRPr="005D76E6">
        <w:rPr>
          <w:rFonts w:ascii="Times New Roman" w:eastAsia="Calibri" w:hAnsi="Times New Roman"/>
          <w:snapToGrid/>
          <w:sz w:val="22"/>
          <w:szCs w:val="22"/>
        </w:rPr>
        <w:t xml:space="preserve"> may object to the designation by the </w:t>
      </w:r>
      <w:r>
        <w:rPr>
          <w:rFonts w:ascii="Times New Roman" w:eastAsia="Calibri" w:hAnsi="Times New Roman"/>
          <w:snapToGrid/>
          <w:sz w:val="22"/>
          <w:szCs w:val="22"/>
        </w:rPr>
        <w:lastRenderedPageBreak/>
        <w:t>requesting party</w:t>
      </w:r>
      <w:r w:rsidRPr="005D76E6">
        <w:rPr>
          <w:rFonts w:ascii="Times New Roman" w:eastAsia="Calibri" w:hAnsi="Times New Roman"/>
          <w:snapToGrid/>
          <w:sz w:val="22"/>
          <w:szCs w:val="22"/>
        </w:rPr>
        <w:t>'s contractor that certain make-ready is simple.</w:t>
      </w:r>
      <w:r>
        <w:rPr>
          <w:rFonts w:ascii="Times New Roman" w:eastAsia="Calibri" w:hAnsi="Times New Roman"/>
          <w:snapToGrid/>
          <w:sz w:val="22"/>
          <w:szCs w:val="22"/>
        </w:rPr>
        <w:t xml:space="preserve"> </w:t>
      </w:r>
      <w:r w:rsidRPr="005D76E6">
        <w:rPr>
          <w:rFonts w:ascii="Times New Roman" w:eastAsia="Calibri" w:hAnsi="Times New Roman"/>
          <w:snapToGrid/>
          <w:sz w:val="22"/>
          <w:szCs w:val="22"/>
        </w:rPr>
        <w:t xml:space="preserve">If the </w:t>
      </w:r>
      <w:r>
        <w:rPr>
          <w:rFonts w:ascii="Times New Roman" w:eastAsia="Calibri" w:hAnsi="Times New Roman"/>
          <w:snapToGrid/>
          <w:sz w:val="22"/>
          <w:szCs w:val="22"/>
        </w:rPr>
        <w:t>pole owner</w:t>
      </w:r>
      <w:r w:rsidRPr="005D76E6">
        <w:rPr>
          <w:rFonts w:ascii="Times New Roman" w:eastAsia="Calibri" w:hAnsi="Times New Roman"/>
          <w:snapToGrid/>
          <w:sz w:val="22"/>
          <w:szCs w:val="22"/>
        </w:rPr>
        <w:t xml:space="preserve"> objects to the contractor's determination that make-ready is simple, then it is deemed complex. The </w:t>
      </w:r>
      <w:r>
        <w:rPr>
          <w:rFonts w:ascii="Times New Roman" w:eastAsia="Calibri" w:hAnsi="Times New Roman"/>
          <w:snapToGrid/>
          <w:sz w:val="22"/>
          <w:szCs w:val="22"/>
        </w:rPr>
        <w:t xml:space="preserve">pole owner's </w:t>
      </w:r>
      <w:r w:rsidRPr="005D76E6">
        <w:rPr>
          <w:rFonts w:ascii="Times New Roman" w:eastAsia="Calibri" w:hAnsi="Times New Roman"/>
          <w:snapToGrid/>
          <w:sz w:val="22"/>
          <w:szCs w:val="22"/>
        </w:rPr>
        <w:t>objection is final and determinative so long as it is specific and in writing, includes all relevant evidence and information</w:t>
      </w:r>
      <w:r>
        <w:rPr>
          <w:rFonts w:ascii="Times New Roman" w:eastAsia="Calibri" w:hAnsi="Times New Roman"/>
          <w:snapToGrid/>
          <w:sz w:val="22"/>
          <w:szCs w:val="22"/>
        </w:rPr>
        <w:t xml:space="preserve"> </w:t>
      </w:r>
      <w:r w:rsidRPr="005D76E6">
        <w:rPr>
          <w:rFonts w:ascii="Times New Roman" w:eastAsia="Calibri" w:hAnsi="Times New Roman"/>
          <w:snapToGrid/>
          <w:sz w:val="22"/>
          <w:szCs w:val="22"/>
        </w:rPr>
        <w:t>supporting its decision, made in good faith, and explains how such evidence and information relate to a determination that</w:t>
      </w:r>
      <w:r>
        <w:rPr>
          <w:rFonts w:ascii="Times New Roman" w:eastAsia="Calibri" w:hAnsi="Times New Roman"/>
          <w:snapToGrid/>
          <w:sz w:val="22"/>
          <w:szCs w:val="22"/>
        </w:rPr>
        <w:t xml:space="preserve"> </w:t>
      </w:r>
      <w:r w:rsidRPr="005D76E6">
        <w:rPr>
          <w:rFonts w:ascii="Times New Roman" w:eastAsia="Calibri" w:hAnsi="Times New Roman"/>
          <w:snapToGrid/>
          <w:sz w:val="22"/>
          <w:szCs w:val="22"/>
        </w:rPr>
        <w:t>the make-ready is not simple.</w:t>
      </w:r>
    </w:p>
    <w:p w14:paraId="3F48690E" w14:textId="30229B31" w:rsidR="00DF7BB1" w:rsidRPr="001E765C" w:rsidRDefault="00DF7BB1" w:rsidP="00DF7BB1">
      <w:pPr>
        <w:widowControl/>
        <w:ind w:left="2160" w:hanging="720"/>
        <w:contextualSpacing/>
        <w:rPr>
          <w:rFonts w:ascii="Times New Roman" w:eastAsia="Calibri" w:hAnsi="Times New Roman"/>
          <w:snapToGrid/>
          <w:sz w:val="22"/>
          <w:szCs w:val="22"/>
        </w:rPr>
      </w:pPr>
    </w:p>
    <w:p w14:paraId="57F30CE9" w14:textId="6E611A6B" w:rsidR="00DF7BB1" w:rsidRPr="001E765C" w:rsidRDefault="00DF7BB1" w:rsidP="00F50AE7">
      <w:pPr>
        <w:widowControl/>
        <w:ind w:left="288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b.</w:t>
      </w:r>
      <w:r w:rsidRPr="001E765C">
        <w:rPr>
          <w:rFonts w:ascii="Times New Roman" w:eastAsia="Calibri" w:hAnsi="Times New Roman"/>
          <w:b/>
          <w:snapToGrid/>
          <w:sz w:val="22"/>
          <w:szCs w:val="22"/>
        </w:rPr>
        <w:tab/>
        <w:t>Surveys.</w:t>
      </w:r>
      <w:r w:rsidRPr="001E765C">
        <w:rPr>
          <w:rFonts w:ascii="Times New Roman" w:eastAsia="Calibri" w:hAnsi="Times New Roman"/>
          <w:snapToGrid/>
          <w:sz w:val="22"/>
          <w:szCs w:val="22"/>
        </w:rPr>
        <w:t xml:space="preserve"> The requesting party is responsible for all surveys required as part of the one-touch make-ready process and </w:t>
      </w:r>
      <w:r w:rsidR="00381FDD">
        <w:rPr>
          <w:rFonts w:ascii="Times New Roman" w:eastAsia="Calibri" w:hAnsi="Times New Roman"/>
          <w:snapToGrid/>
          <w:sz w:val="22"/>
          <w:szCs w:val="22"/>
        </w:rPr>
        <w:t>must</w:t>
      </w:r>
      <w:r w:rsidRPr="001E765C">
        <w:rPr>
          <w:rFonts w:ascii="Times New Roman" w:eastAsia="Calibri" w:hAnsi="Times New Roman"/>
          <w:snapToGrid/>
          <w:sz w:val="22"/>
          <w:szCs w:val="22"/>
        </w:rPr>
        <w:t xml:space="preserve"> use a contractor that is appropriately trained and licensed as well as reasonably insured or bonded</w:t>
      </w:r>
      <w:r w:rsidR="005D76E6">
        <w:rPr>
          <w:rFonts w:ascii="Times New Roman" w:eastAsia="Calibri" w:hAnsi="Times New Roman"/>
          <w:snapToGrid/>
          <w:sz w:val="22"/>
          <w:szCs w:val="22"/>
        </w:rPr>
        <w:t xml:space="preserve"> and otherwise meets the requirements of Section 2(A)(10)(f) of this Chapter</w:t>
      </w:r>
      <w:r w:rsidRPr="001E765C">
        <w:rPr>
          <w:rFonts w:ascii="Times New Roman" w:eastAsia="Calibri" w:hAnsi="Times New Roman"/>
          <w:snapToGrid/>
          <w:sz w:val="22"/>
          <w:szCs w:val="22"/>
        </w:rPr>
        <w:t xml:space="preserve">. </w:t>
      </w:r>
    </w:p>
    <w:p w14:paraId="224323C8" w14:textId="77777777" w:rsidR="00DF7BB1" w:rsidRPr="001E765C" w:rsidRDefault="00DF7BB1" w:rsidP="00DF7BB1">
      <w:pPr>
        <w:widowControl/>
        <w:ind w:left="2160" w:hanging="720"/>
        <w:contextualSpacing/>
        <w:rPr>
          <w:rFonts w:ascii="Times New Roman" w:eastAsia="Calibri" w:hAnsi="Times New Roman"/>
          <w:snapToGrid/>
          <w:sz w:val="22"/>
          <w:szCs w:val="22"/>
        </w:rPr>
      </w:pPr>
    </w:p>
    <w:p w14:paraId="04C08108" w14:textId="77777777" w:rsidR="00DF7BB1" w:rsidRPr="001E765C" w:rsidRDefault="00DF7BB1" w:rsidP="00F50AE7">
      <w:pPr>
        <w:widowControl/>
        <w:ind w:left="3600" w:hanging="720"/>
        <w:contextualSpacing/>
        <w:rPr>
          <w:rFonts w:ascii="Times New Roman" w:eastAsia="Calibri" w:hAnsi="Times New Roman"/>
          <w:snapToGrid/>
          <w:sz w:val="22"/>
          <w:szCs w:val="22"/>
        </w:rPr>
      </w:pPr>
      <w:r w:rsidRPr="001E765C">
        <w:rPr>
          <w:rFonts w:ascii="Times New Roman" w:eastAsia="Calibri" w:hAnsi="Times New Roman"/>
          <w:b/>
          <w:bCs/>
          <w:snapToGrid/>
          <w:sz w:val="22"/>
          <w:szCs w:val="22"/>
        </w:rPr>
        <w:t>i.</w:t>
      </w:r>
      <w:r w:rsidRPr="001E765C">
        <w:rPr>
          <w:rFonts w:ascii="Times New Roman" w:eastAsia="Calibri" w:hAnsi="Times New Roman"/>
          <w:snapToGrid/>
          <w:sz w:val="22"/>
          <w:szCs w:val="22"/>
        </w:rPr>
        <w:tab/>
        <w:t>A requesting party may need to perform a survey to determine whether the necessary make-ready work is simple or complex before filing an application for one-touch make-ready.</w:t>
      </w:r>
    </w:p>
    <w:p w14:paraId="6822CD6C" w14:textId="07711768" w:rsidR="00DF7BB1" w:rsidRPr="001E765C" w:rsidRDefault="00DF7BB1" w:rsidP="00F50AE7">
      <w:pPr>
        <w:widowControl/>
        <w:ind w:left="3600" w:hanging="720"/>
        <w:contextualSpacing/>
        <w:rPr>
          <w:rFonts w:ascii="Times New Roman" w:eastAsia="Calibri" w:hAnsi="Times New Roman"/>
          <w:snapToGrid/>
          <w:sz w:val="22"/>
          <w:szCs w:val="22"/>
        </w:rPr>
      </w:pPr>
      <w:r w:rsidRPr="001E765C">
        <w:rPr>
          <w:rFonts w:ascii="Times New Roman" w:eastAsia="Calibri" w:hAnsi="Times New Roman"/>
          <w:b/>
          <w:bCs/>
          <w:snapToGrid/>
          <w:sz w:val="22"/>
          <w:szCs w:val="22"/>
        </w:rPr>
        <w:t>ii.</w:t>
      </w:r>
      <w:r w:rsidRPr="001E765C">
        <w:rPr>
          <w:rFonts w:ascii="Times New Roman" w:eastAsia="Calibri" w:hAnsi="Times New Roman"/>
          <w:snapToGrid/>
          <w:sz w:val="22"/>
          <w:szCs w:val="22"/>
        </w:rPr>
        <w:tab/>
        <w:t xml:space="preserve">The requesting party </w:t>
      </w:r>
      <w:r w:rsidR="00381FDD">
        <w:rPr>
          <w:rFonts w:ascii="Times New Roman" w:eastAsia="Calibri" w:hAnsi="Times New Roman"/>
          <w:snapToGrid/>
          <w:sz w:val="22"/>
          <w:szCs w:val="22"/>
        </w:rPr>
        <w:t>must</w:t>
      </w:r>
      <w:r w:rsidRPr="001E765C">
        <w:rPr>
          <w:rFonts w:ascii="Times New Roman" w:eastAsia="Calibri" w:hAnsi="Times New Roman"/>
          <w:snapToGrid/>
          <w:sz w:val="22"/>
          <w:szCs w:val="22"/>
        </w:rPr>
        <w:t xml:space="preserve"> permit the pole owner and any affected attaching entity to be present for any field inspection conducted as part of the requesting party's surveys. The requesting party must </w:t>
      </w:r>
      <w:r w:rsidR="005D76E6">
        <w:rPr>
          <w:rFonts w:ascii="Times New Roman" w:eastAsia="Calibri" w:hAnsi="Times New Roman"/>
          <w:snapToGrid/>
          <w:sz w:val="22"/>
          <w:szCs w:val="22"/>
        </w:rPr>
        <w:t xml:space="preserve">use commercially reasonable efforts to </w:t>
      </w:r>
      <w:r w:rsidRPr="001E765C">
        <w:rPr>
          <w:rFonts w:ascii="Times New Roman" w:eastAsia="Calibri" w:hAnsi="Times New Roman"/>
          <w:snapToGrid/>
          <w:sz w:val="22"/>
          <w:szCs w:val="22"/>
        </w:rPr>
        <w:t xml:space="preserve">notify the pole owner and any affected attaching entities three business days before a field inspection as part of any survey and </w:t>
      </w:r>
      <w:r w:rsidR="00381FDD">
        <w:rPr>
          <w:rFonts w:ascii="Times New Roman" w:eastAsia="Calibri" w:hAnsi="Times New Roman"/>
          <w:snapToGrid/>
          <w:sz w:val="22"/>
          <w:szCs w:val="22"/>
        </w:rPr>
        <w:t>must</w:t>
      </w:r>
      <w:r w:rsidRPr="001E765C">
        <w:rPr>
          <w:rFonts w:ascii="Times New Roman" w:eastAsia="Calibri" w:hAnsi="Times New Roman"/>
          <w:snapToGrid/>
          <w:sz w:val="22"/>
          <w:szCs w:val="22"/>
        </w:rPr>
        <w:t xml:space="preserve"> provide the date, time, and location of the surveys, and the name of the contractor performing the surveys. </w:t>
      </w:r>
    </w:p>
    <w:p w14:paraId="1A2F86F2" w14:textId="77777777" w:rsidR="00DF7BB1" w:rsidRPr="001E765C" w:rsidRDefault="00DF7BB1" w:rsidP="00DF7BB1">
      <w:pPr>
        <w:widowControl/>
        <w:ind w:left="2160" w:hanging="720"/>
        <w:contextualSpacing/>
        <w:rPr>
          <w:rFonts w:ascii="Times New Roman" w:eastAsia="Calibri" w:hAnsi="Times New Roman"/>
          <w:snapToGrid/>
          <w:sz w:val="22"/>
          <w:szCs w:val="22"/>
        </w:rPr>
      </w:pPr>
    </w:p>
    <w:p w14:paraId="2C58BC2B" w14:textId="15163C56" w:rsidR="00DF7BB1" w:rsidRPr="001E765C" w:rsidRDefault="00DF7BB1" w:rsidP="00F50AE7">
      <w:pPr>
        <w:widowControl/>
        <w:ind w:left="288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c.</w:t>
      </w:r>
      <w:r w:rsidRPr="001E765C">
        <w:rPr>
          <w:rFonts w:ascii="Times New Roman" w:eastAsia="Calibri" w:hAnsi="Times New Roman"/>
          <w:b/>
          <w:snapToGrid/>
          <w:sz w:val="22"/>
          <w:szCs w:val="22"/>
        </w:rPr>
        <w:tab/>
        <w:t>Make-Ready.</w:t>
      </w:r>
      <w:r w:rsidRPr="001E765C">
        <w:rPr>
          <w:rFonts w:ascii="Times New Roman" w:eastAsia="Calibri" w:hAnsi="Times New Roman"/>
          <w:snapToGrid/>
          <w:sz w:val="22"/>
          <w:szCs w:val="22"/>
        </w:rPr>
        <w:t xml:space="preserve"> If the pole owner approves the requesting party's attachment application and if the requesting party has provided 15 calendar days’ prior written notice of the make-ready to the pole owner and affected attaching entities, the requesting party may proceed with make-ready using a contractor that is appropriately trained and licensed as well as reasonably insured or bonded</w:t>
      </w:r>
      <w:r w:rsidR="00D024E9">
        <w:rPr>
          <w:rFonts w:ascii="Times New Roman" w:eastAsia="Calibri" w:hAnsi="Times New Roman"/>
          <w:snapToGrid/>
          <w:sz w:val="22"/>
          <w:szCs w:val="22"/>
        </w:rPr>
        <w:t xml:space="preserve"> and otherwise meets the requirements of Section 2(A)(10)(f) of this Chapter</w:t>
      </w:r>
      <w:r w:rsidRPr="001E765C">
        <w:rPr>
          <w:rFonts w:ascii="Times New Roman" w:eastAsia="Calibri" w:hAnsi="Times New Roman"/>
          <w:snapToGrid/>
          <w:sz w:val="22"/>
          <w:szCs w:val="22"/>
        </w:rPr>
        <w:t>.</w:t>
      </w:r>
    </w:p>
    <w:p w14:paraId="633797AF" w14:textId="77777777" w:rsidR="00DF7BB1" w:rsidRPr="001E765C" w:rsidRDefault="00DF7BB1" w:rsidP="00DF7BB1">
      <w:pPr>
        <w:widowControl/>
        <w:ind w:left="2160" w:hanging="720"/>
        <w:contextualSpacing/>
        <w:rPr>
          <w:rFonts w:ascii="Times New Roman" w:eastAsia="Calibri" w:hAnsi="Times New Roman"/>
          <w:snapToGrid/>
          <w:sz w:val="22"/>
          <w:szCs w:val="22"/>
        </w:rPr>
      </w:pPr>
      <w:r w:rsidRPr="001E765C">
        <w:rPr>
          <w:rFonts w:ascii="Times New Roman" w:eastAsia="Calibri" w:hAnsi="Times New Roman"/>
          <w:snapToGrid/>
          <w:sz w:val="22"/>
          <w:szCs w:val="22"/>
        </w:rPr>
        <w:t xml:space="preserve"> </w:t>
      </w:r>
    </w:p>
    <w:p w14:paraId="66C2FB26" w14:textId="7CD99EFD" w:rsidR="00DF7BB1" w:rsidRPr="001E765C" w:rsidRDefault="00DF7BB1" w:rsidP="00DF7BB1">
      <w:pPr>
        <w:widowControl/>
        <w:ind w:left="3600" w:hanging="720"/>
        <w:contextualSpacing/>
        <w:rPr>
          <w:rFonts w:ascii="Times New Roman" w:eastAsia="Calibri" w:hAnsi="Times New Roman"/>
          <w:snapToGrid/>
          <w:sz w:val="22"/>
          <w:szCs w:val="22"/>
        </w:rPr>
      </w:pPr>
      <w:r w:rsidRPr="001E765C">
        <w:rPr>
          <w:rFonts w:ascii="Times New Roman" w:eastAsia="Calibri" w:hAnsi="Times New Roman"/>
          <w:b/>
          <w:bCs/>
          <w:snapToGrid/>
          <w:sz w:val="22"/>
          <w:szCs w:val="22"/>
        </w:rPr>
        <w:t>i.</w:t>
      </w:r>
      <w:r w:rsidRPr="001E765C">
        <w:rPr>
          <w:rFonts w:ascii="Times New Roman" w:eastAsia="Calibri" w:hAnsi="Times New Roman"/>
          <w:snapToGrid/>
          <w:sz w:val="22"/>
          <w:szCs w:val="22"/>
        </w:rPr>
        <w:tab/>
      </w:r>
      <w:r w:rsidR="00D024E9">
        <w:rPr>
          <w:rFonts w:ascii="Times New Roman" w:eastAsia="Calibri" w:hAnsi="Times New Roman"/>
          <w:snapToGrid/>
          <w:sz w:val="22"/>
          <w:szCs w:val="22"/>
        </w:rPr>
        <w:t>The p</w:t>
      </w:r>
      <w:r w:rsidRPr="001E765C">
        <w:rPr>
          <w:rFonts w:ascii="Times New Roman" w:eastAsia="Calibri" w:hAnsi="Times New Roman"/>
          <w:snapToGrid/>
          <w:sz w:val="22"/>
          <w:szCs w:val="22"/>
        </w:rPr>
        <w:t xml:space="preserve">rior written notice </w:t>
      </w:r>
      <w:r w:rsidR="00381FDD">
        <w:rPr>
          <w:rFonts w:ascii="Times New Roman" w:eastAsia="Calibri" w:hAnsi="Times New Roman"/>
          <w:snapToGrid/>
          <w:sz w:val="22"/>
          <w:szCs w:val="22"/>
        </w:rPr>
        <w:t>must</w:t>
      </w:r>
      <w:r w:rsidRPr="001E765C">
        <w:rPr>
          <w:rFonts w:ascii="Times New Roman" w:eastAsia="Calibri" w:hAnsi="Times New Roman"/>
          <w:snapToGrid/>
          <w:sz w:val="22"/>
          <w:szCs w:val="22"/>
        </w:rPr>
        <w:t xml:space="preserve"> include the date and time of the make-ready work, a description of the work involved, and the name of the contractor being used by the requesting party and </w:t>
      </w:r>
      <w:r w:rsidR="00381FDD">
        <w:rPr>
          <w:rFonts w:ascii="Times New Roman" w:eastAsia="Calibri" w:hAnsi="Times New Roman"/>
          <w:snapToGrid/>
          <w:sz w:val="22"/>
          <w:szCs w:val="22"/>
        </w:rPr>
        <w:t>must</w:t>
      </w:r>
      <w:r w:rsidRPr="001E765C">
        <w:rPr>
          <w:rFonts w:ascii="Times New Roman" w:eastAsia="Calibri" w:hAnsi="Times New Roman"/>
          <w:snapToGrid/>
          <w:sz w:val="22"/>
          <w:szCs w:val="22"/>
        </w:rPr>
        <w:t xml:space="preserve"> provide the pole owner and any affected attaching entities a reasonable opportunity to be present for any make-ready work.</w:t>
      </w:r>
    </w:p>
    <w:p w14:paraId="6129D431" w14:textId="452A8F8D" w:rsidR="00DF7BB1" w:rsidRPr="001E765C" w:rsidRDefault="00DF7BB1" w:rsidP="00F50AE7">
      <w:pPr>
        <w:widowControl/>
        <w:ind w:left="3600" w:hanging="720"/>
        <w:contextualSpacing/>
        <w:rPr>
          <w:rFonts w:ascii="Times New Roman" w:eastAsia="Calibri" w:hAnsi="Times New Roman"/>
          <w:snapToGrid/>
          <w:sz w:val="22"/>
          <w:szCs w:val="22"/>
        </w:rPr>
      </w:pPr>
      <w:r w:rsidRPr="001E765C">
        <w:rPr>
          <w:rFonts w:ascii="Times New Roman" w:eastAsia="Calibri" w:hAnsi="Times New Roman"/>
          <w:b/>
          <w:bCs/>
          <w:snapToGrid/>
          <w:sz w:val="22"/>
          <w:szCs w:val="22"/>
        </w:rPr>
        <w:t>ii.</w:t>
      </w:r>
      <w:r w:rsidRPr="001E765C">
        <w:rPr>
          <w:rFonts w:ascii="Times New Roman" w:eastAsia="Calibri" w:hAnsi="Times New Roman"/>
          <w:snapToGrid/>
          <w:sz w:val="22"/>
          <w:szCs w:val="22"/>
        </w:rPr>
        <w:tab/>
        <w:t xml:space="preserve">The requesting party </w:t>
      </w:r>
      <w:r w:rsidR="00381FDD">
        <w:rPr>
          <w:rFonts w:ascii="Times New Roman" w:eastAsia="Calibri" w:hAnsi="Times New Roman"/>
          <w:snapToGrid/>
          <w:sz w:val="22"/>
          <w:szCs w:val="22"/>
        </w:rPr>
        <w:t>must</w:t>
      </w:r>
      <w:r w:rsidRPr="001E765C">
        <w:rPr>
          <w:rFonts w:ascii="Times New Roman" w:eastAsia="Calibri" w:hAnsi="Times New Roman"/>
          <w:snapToGrid/>
          <w:sz w:val="22"/>
          <w:szCs w:val="22"/>
        </w:rPr>
        <w:t xml:space="preserve"> immediately notify a pole owner or affected attaching entity if the make-ready work damages any equipment or causes an outage that is reasonably likely to interrupt service. Upon receiving notice from the requesting party, the pole owner or affected attaching entity may either:</w:t>
      </w:r>
    </w:p>
    <w:p w14:paraId="1CBE5184" w14:textId="77777777" w:rsidR="00F50AE7" w:rsidRPr="001E765C" w:rsidRDefault="00F50AE7" w:rsidP="00F50AE7">
      <w:pPr>
        <w:widowControl/>
        <w:ind w:left="3600" w:hanging="720"/>
        <w:contextualSpacing/>
        <w:rPr>
          <w:rFonts w:ascii="Times New Roman" w:eastAsia="Calibri" w:hAnsi="Times New Roman"/>
          <w:snapToGrid/>
          <w:sz w:val="22"/>
          <w:szCs w:val="22"/>
        </w:rPr>
      </w:pPr>
    </w:p>
    <w:p w14:paraId="4C49F624" w14:textId="77777777" w:rsidR="00DF7BB1" w:rsidRPr="001E765C" w:rsidRDefault="00DF7BB1" w:rsidP="00F50AE7">
      <w:pPr>
        <w:widowControl/>
        <w:ind w:left="4320" w:hanging="720"/>
        <w:contextualSpacing/>
        <w:rPr>
          <w:rFonts w:ascii="Times New Roman" w:eastAsia="Calibri" w:hAnsi="Times New Roman"/>
          <w:snapToGrid/>
          <w:sz w:val="22"/>
          <w:szCs w:val="22"/>
        </w:rPr>
      </w:pPr>
      <w:r w:rsidRPr="001E765C">
        <w:rPr>
          <w:rFonts w:ascii="Times New Roman" w:eastAsia="Calibri" w:hAnsi="Times New Roman"/>
          <w:b/>
          <w:bCs/>
          <w:snapToGrid/>
          <w:sz w:val="22"/>
          <w:szCs w:val="22"/>
        </w:rPr>
        <w:t>1.</w:t>
      </w:r>
      <w:r w:rsidRPr="001E765C">
        <w:rPr>
          <w:rFonts w:ascii="Times New Roman" w:eastAsia="Calibri" w:hAnsi="Times New Roman"/>
          <w:snapToGrid/>
          <w:sz w:val="22"/>
          <w:szCs w:val="22"/>
        </w:rPr>
        <w:tab/>
        <w:t>Complete any necessary remedial work and bill the requesting party for the reasonable costs related to fixing the damage; or</w:t>
      </w:r>
    </w:p>
    <w:p w14:paraId="4C749DF7" w14:textId="77777777" w:rsidR="00DF7BB1" w:rsidRPr="001E765C" w:rsidRDefault="00DF7BB1" w:rsidP="00F50AE7">
      <w:pPr>
        <w:widowControl/>
        <w:ind w:left="4320" w:hanging="720"/>
        <w:contextualSpacing/>
        <w:rPr>
          <w:rFonts w:ascii="Times New Roman" w:eastAsia="Calibri" w:hAnsi="Times New Roman"/>
          <w:snapToGrid/>
          <w:sz w:val="22"/>
          <w:szCs w:val="22"/>
        </w:rPr>
      </w:pPr>
      <w:r w:rsidRPr="001E765C">
        <w:rPr>
          <w:rFonts w:ascii="Times New Roman" w:eastAsia="Calibri" w:hAnsi="Times New Roman"/>
          <w:b/>
          <w:bCs/>
          <w:snapToGrid/>
          <w:sz w:val="22"/>
          <w:szCs w:val="22"/>
        </w:rPr>
        <w:lastRenderedPageBreak/>
        <w:t>2.</w:t>
      </w:r>
      <w:r w:rsidRPr="001E765C">
        <w:rPr>
          <w:rFonts w:ascii="Times New Roman" w:eastAsia="Calibri" w:hAnsi="Times New Roman"/>
          <w:snapToGrid/>
          <w:sz w:val="22"/>
          <w:szCs w:val="22"/>
        </w:rPr>
        <w:tab/>
        <w:t xml:space="preserve">Require the requesting party to fix the damage at its expense immediately following notice from the pole owner or affected attaching entity. </w:t>
      </w:r>
    </w:p>
    <w:p w14:paraId="30DCF33C" w14:textId="77777777" w:rsidR="00F50AE7" w:rsidRPr="001E765C" w:rsidRDefault="00F50AE7" w:rsidP="00F50AE7">
      <w:pPr>
        <w:widowControl/>
        <w:ind w:left="4320" w:hanging="720"/>
        <w:contextualSpacing/>
        <w:rPr>
          <w:rFonts w:ascii="Times New Roman" w:eastAsia="Calibri" w:hAnsi="Times New Roman"/>
          <w:snapToGrid/>
          <w:sz w:val="22"/>
          <w:szCs w:val="22"/>
        </w:rPr>
      </w:pPr>
    </w:p>
    <w:p w14:paraId="276C0ADB" w14:textId="416AEE8F" w:rsidR="00DF7BB1" w:rsidRPr="001E765C" w:rsidRDefault="00DF7BB1" w:rsidP="00F50AE7">
      <w:pPr>
        <w:widowControl/>
        <w:ind w:left="3600" w:hanging="720"/>
        <w:contextualSpacing/>
        <w:rPr>
          <w:rFonts w:ascii="Times New Roman" w:eastAsia="Calibri" w:hAnsi="Times New Roman"/>
          <w:snapToGrid/>
          <w:sz w:val="22"/>
          <w:szCs w:val="22"/>
        </w:rPr>
      </w:pPr>
      <w:r w:rsidRPr="001E765C">
        <w:rPr>
          <w:rFonts w:ascii="Times New Roman" w:eastAsia="Calibri" w:hAnsi="Times New Roman"/>
          <w:b/>
          <w:bCs/>
          <w:snapToGrid/>
          <w:sz w:val="22"/>
          <w:szCs w:val="22"/>
        </w:rPr>
        <w:t>iii.</w:t>
      </w:r>
      <w:r w:rsidRPr="001E765C">
        <w:rPr>
          <w:rFonts w:ascii="Times New Roman" w:eastAsia="Calibri" w:hAnsi="Times New Roman"/>
          <w:snapToGrid/>
          <w:sz w:val="22"/>
          <w:szCs w:val="22"/>
        </w:rPr>
        <w:tab/>
        <w:t>In performing make-ready work, if the requesting party, the pole owner, or an affected attaching entity determine</w:t>
      </w:r>
      <w:r w:rsidR="003E77C2">
        <w:rPr>
          <w:rFonts w:ascii="Times New Roman" w:eastAsia="Calibri" w:hAnsi="Times New Roman"/>
          <w:snapToGrid/>
          <w:sz w:val="22"/>
          <w:szCs w:val="22"/>
        </w:rPr>
        <w:t>s</w:t>
      </w:r>
      <w:r w:rsidRPr="001E765C">
        <w:rPr>
          <w:rFonts w:ascii="Times New Roman" w:eastAsia="Calibri" w:hAnsi="Times New Roman"/>
          <w:snapToGrid/>
          <w:sz w:val="22"/>
          <w:szCs w:val="22"/>
        </w:rPr>
        <w:t xml:space="preserve"> that any work classified as simple make-ready is actually complex make-ready, then that specific make-ready work must be halted, and the determining party must provide immediate notice to the other parties of its determination and the affected poles. The affected make-ready </w:t>
      </w:r>
      <w:r w:rsidR="00381FDD">
        <w:rPr>
          <w:rFonts w:ascii="Times New Roman" w:eastAsia="Calibri" w:hAnsi="Times New Roman"/>
          <w:snapToGrid/>
          <w:sz w:val="22"/>
          <w:szCs w:val="22"/>
        </w:rPr>
        <w:t>will</w:t>
      </w:r>
      <w:r w:rsidRPr="001E765C">
        <w:rPr>
          <w:rFonts w:ascii="Times New Roman" w:eastAsia="Calibri" w:hAnsi="Times New Roman"/>
          <w:snapToGrid/>
          <w:sz w:val="22"/>
          <w:szCs w:val="22"/>
        </w:rPr>
        <w:t xml:space="preserve"> then be governed by Section 2(A)(1)-(9) of this Chapter, and the pole owner </w:t>
      </w:r>
      <w:r w:rsidR="00381FDD">
        <w:rPr>
          <w:rFonts w:ascii="Times New Roman" w:eastAsia="Calibri" w:hAnsi="Times New Roman"/>
          <w:snapToGrid/>
          <w:sz w:val="22"/>
          <w:szCs w:val="22"/>
        </w:rPr>
        <w:t>must</w:t>
      </w:r>
      <w:r w:rsidRPr="001E765C">
        <w:rPr>
          <w:rFonts w:ascii="Times New Roman" w:eastAsia="Calibri" w:hAnsi="Times New Roman"/>
          <w:snapToGrid/>
          <w:sz w:val="22"/>
          <w:szCs w:val="22"/>
        </w:rPr>
        <w:t xml:space="preserve"> provide notice required by Section 2(A)(5) of this Chapter as soon as reasonably practicable. </w:t>
      </w:r>
    </w:p>
    <w:p w14:paraId="76E94707" w14:textId="77777777" w:rsidR="00DF7BB1" w:rsidRPr="001E765C" w:rsidRDefault="00DF7BB1" w:rsidP="00DF7BB1">
      <w:pPr>
        <w:widowControl/>
        <w:ind w:left="2160" w:hanging="720"/>
        <w:contextualSpacing/>
        <w:rPr>
          <w:rFonts w:ascii="Times New Roman" w:eastAsia="Calibri" w:hAnsi="Times New Roman"/>
          <w:snapToGrid/>
          <w:sz w:val="22"/>
          <w:szCs w:val="22"/>
        </w:rPr>
      </w:pPr>
    </w:p>
    <w:p w14:paraId="6E56BEB7" w14:textId="77777777" w:rsidR="00DF7BB1" w:rsidRPr="001E765C" w:rsidRDefault="00DF7BB1" w:rsidP="00F50AE7">
      <w:pPr>
        <w:widowControl/>
        <w:ind w:left="288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d.</w:t>
      </w:r>
      <w:r w:rsidRPr="001E765C">
        <w:rPr>
          <w:rFonts w:ascii="Times New Roman" w:eastAsia="Calibri" w:hAnsi="Times New Roman"/>
          <w:b/>
          <w:snapToGrid/>
          <w:sz w:val="22"/>
          <w:szCs w:val="22"/>
        </w:rPr>
        <w:tab/>
        <w:t>Post-Make-Ready Timeline.</w:t>
      </w:r>
      <w:r w:rsidRPr="001E765C">
        <w:rPr>
          <w:rFonts w:ascii="Times New Roman" w:eastAsia="Calibri" w:hAnsi="Times New Roman"/>
          <w:snapToGrid/>
          <w:sz w:val="22"/>
          <w:szCs w:val="22"/>
        </w:rPr>
        <w:t xml:space="preserve"> A requesting party must notify the pole owner and any affected attaching entities with notice of the completion of the make-ready work within 15 calendar days of completion. Such notice must provide the pole owner and any affected attaching entities 90 calendar days from receipt of the notice to inspect the make-ready work, and that the pole owner and any affected attaching entities have 14 calendar days from the completion of their inspection to notify the requesting party of any damage or code violation resulting from the make-ready work. The pole owner or affected attaching entity may either complete any necessary remedial work and bill the requesting party for reasonable costs associate with the remediation or require the requesting party to perform the remediation at the requesting party's expense within 14 calendar days of notification</w:t>
      </w:r>
    </w:p>
    <w:p w14:paraId="10DF7755" w14:textId="77777777" w:rsidR="00F50AE7" w:rsidRPr="001E765C" w:rsidRDefault="00F50AE7" w:rsidP="00F50AE7">
      <w:pPr>
        <w:widowControl/>
        <w:ind w:left="2880" w:hanging="720"/>
        <w:contextualSpacing/>
        <w:rPr>
          <w:rFonts w:ascii="Times New Roman" w:eastAsia="Calibri" w:hAnsi="Times New Roman"/>
          <w:snapToGrid/>
          <w:sz w:val="22"/>
          <w:szCs w:val="22"/>
        </w:rPr>
      </w:pPr>
    </w:p>
    <w:p w14:paraId="67F1AD4D" w14:textId="77777777" w:rsidR="00F50AE7" w:rsidRPr="001E765C" w:rsidRDefault="00F50AE7" w:rsidP="00F50AE7">
      <w:pPr>
        <w:widowControl/>
        <w:tabs>
          <w:tab w:val="left" w:pos="-720"/>
          <w:tab w:val="left" w:pos="720"/>
          <w:tab w:val="left" w:pos="1440"/>
          <w:tab w:val="left" w:pos="2160"/>
        </w:tabs>
        <w:suppressAutoHyphens/>
        <w:ind w:left="1530"/>
        <w:contextualSpacing/>
        <w:rPr>
          <w:rFonts w:ascii="Times New Roman" w:hAnsi="Times New Roman"/>
          <w:sz w:val="22"/>
          <w:szCs w:val="22"/>
        </w:rPr>
      </w:pPr>
      <w:r w:rsidRPr="001E765C">
        <w:rPr>
          <w:rFonts w:ascii="Times New Roman" w:hAnsi="Times New Roman"/>
          <w:b/>
          <w:sz w:val="22"/>
          <w:szCs w:val="22"/>
        </w:rPr>
        <w:t>14.</w:t>
      </w:r>
      <w:r w:rsidRPr="001E765C">
        <w:rPr>
          <w:rFonts w:ascii="Times New Roman" w:hAnsi="Times New Roman"/>
          <w:b/>
          <w:sz w:val="22"/>
          <w:szCs w:val="22"/>
        </w:rPr>
        <w:tab/>
        <w:t>Replaced and Abandoned Joint Use-Utility Poles.</w:t>
      </w:r>
      <w:r w:rsidRPr="001E765C">
        <w:rPr>
          <w:rFonts w:ascii="Times New Roman" w:hAnsi="Times New Roman"/>
          <w:sz w:val="22"/>
          <w:szCs w:val="22"/>
        </w:rPr>
        <w:t xml:space="preserve"> </w:t>
      </w:r>
    </w:p>
    <w:p w14:paraId="3D92505E" w14:textId="77777777" w:rsidR="00F50AE7" w:rsidRPr="001E765C" w:rsidRDefault="00F50AE7" w:rsidP="00F50AE7">
      <w:pPr>
        <w:widowControl/>
        <w:tabs>
          <w:tab w:val="left" w:pos="-720"/>
          <w:tab w:val="left" w:pos="720"/>
          <w:tab w:val="left" w:pos="1440"/>
          <w:tab w:val="left" w:pos="2160"/>
        </w:tabs>
        <w:suppressAutoHyphens/>
        <w:ind w:left="1530"/>
        <w:contextualSpacing/>
        <w:rPr>
          <w:rFonts w:ascii="Times New Roman" w:hAnsi="Times New Roman"/>
          <w:sz w:val="22"/>
          <w:szCs w:val="22"/>
        </w:rPr>
      </w:pPr>
    </w:p>
    <w:p w14:paraId="3122077B" w14:textId="2931F99F" w:rsidR="00F50AE7" w:rsidRPr="001E765C" w:rsidRDefault="00F50AE7" w:rsidP="00F50AE7">
      <w:pPr>
        <w:widowControl/>
        <w:suppressAutoHyphens/>
        <w:ind w:left="2880" w:hanging="720"/>
        <w:contextualSpacing/>
        <w:rPr>
          <w:rFonts w:ascii="Times New Roman" w:hAnsi="Times New Roman"/>
          <w:sz w:val="22"/>
          <w:szCs w:val="22"/>
        </w:rPr>
      </w:pPr>
      <w:r w:rsidRPr="001E765C">
        <w:rPr>
          <w:rFonts w:ascii="Times New Roman" w:hAnsi="Times New Roman"/>
          <w:b/>
          <w:sz w:val="22"/>
          <w:szCs w:val="22"/>
        </w:rPr>
        <w:t>a.</w:t>
      </w:r>
      <w:r w:rsidRPr="001E765C">
        <w:rPr>
          <w:rFonts w:ascii="Times New Roman" w:hAnsi="Times New Roman"/>
          <w:b/>
          <w:sz w:val="22"/>
          <w:szCs w:val="22"/>
        </w:rPr>
        <w:tab/>
        <w:t>Replaced Poles.</w:t>
      </w:r>
      <w:r w:rsidRPr="001E765C">
        <w:rPr>
          <w:rFonts w:ascii="Times New Roman" w:hAnsi="Times New Roman"/>
          <w:sz w:val="22"/>
          <w:szCs w:val="22"/>
        </w:rPr>
        <w:t xml:space="preserve"> All attaching entities with attachments above the communications space on a replaced joint-use utility pole must move their attachments to the new pole within 30 calendar days of the setting of the new pole.  All attaching entities with attachments in the communications space of a replaced joint-use utility pole must move their attachments to the new pole in a sequential manner.  The move process must begin:</w:t>
      </w:r>
    </w:p>
    <w:p w14:paraId="0185D1A7" w14:textId="77777777" w:rsidR="00F50AE7" w:rsidRPr="001E765C" w:rsidRDefault="00F50AE7" w:rsidP="00F50AE7">
      <w:pPr>
        <w:widowControl/>
        <w:suppressAutoHyphens/>
        <w:ind w:left="2880" w:hanging="720"/>
        <w:contextualSpacing/>
        <w:rPr>
          <w:rFonts w:ascii="Times New Roman" w:hAnsi="Times New Roman"/>
          <w:sz w:val="22"/>
          <w:szCs w:val="22"/>
        </w:rPr>
      </w:pPr>
    </w:p>
    <w:p w14:paraId="05C8B097" w14:textId="77777777" w:rsidR="00F50AE7" w:rsidRPr="001E765C" w:rsidRDefault="00F50AE7" w:rsidP="00F50AE7">
      <w:pPr>
        <w:widowControl/>
        <w:suppressAutoHyphens/>
        <w:ind w:left="3600" w:hanging="720"/>
        <w:contextualSpacing/>
        <w:rPr>
          <w:rFonts w:ascii="Times New Roman" w:hAnsi="Times New Roman"/>
          <w:sz w:val="22"/>
          <w:szCs w:val="22"/>
        </w:rPr>
      </w:pPr>
      <w:r w:rsidRPr="001E765C">
        <w:rPr>
          <w:rFonts w:ascii="Times New Roman" w:hAnsi="Times New Roman"/>
          <w:b/>
          <w:bCs/>
          <w:sz w:val="22"/>
          <w:szCs w:val="22"/>
        </w:rPr>
        <w:t>i.</w:t>
      </w:r>
      <w:r w:rsidRPr="001E765C">
        <w:rPr>
          <w:rFonts w:ascii="Times New Roman" w:hAnsi="Times New Roman"/>
          <w:sz w:val="22"/>
          <w:szCs w:val="22"/>
        </w:rPr>
        <w:tab/>
        <w:t>In the case of a pole with attachments above the communications space, within 30 calendar days of the completion of the move of those attachments to the new pole; or</w:t>
      </w:r>
    </w:p>
    <w:p w14:paraId="7F2B37D1" w14:textId="77777777" w:rsidR="00F50AE7" w:rsidRPr="001E765C" w:rsidRDefault="00F50AE7" w:rsidP="00F50AE7">
      <w:pPr>
        <w:widowControl/>
        <w:suppressAutoHyphens/>
        <w:ind w:left="3600" w:hanging="720"/>
        <w:contextualSpacing/>
        <w:rPr>
          <w:rFonts w:ascii="Times New Roman" w:hAnsi="Times New Roman"/>
          <w:sz w:val="22"/>
          <w:szCs w:val="22"/>
        </w:rPr>
      </w:pPr>
      <w:r w:rsidRPr="001E765C">
        <w:rPr>
          <w:rFonts w:ascii="Times New Roman" w:hAnsi="Times New Roman"/>
          <w:b/>
          <w:bCs/>
          <w:sz w:val="22"/>
          <w:szCs w:val="22"/>
        </w:rPr>
        <w:t>ii.</w:t>
      </w:r>
      <w:r w:rsidRPr="001E765C">
        <w:rPr>
          <w:rFonts w:ascii="Times New Roman" w:hAnsi="Times New Roman"/>
          <w:sz w:val="22"/>
          <w:szCs w:val="22"/>
        </w:rPr>
        <w:tab/>
        <w:t>In the case of a pole without attachments above the communications space, within 30 calendar days of the setting of the new pole.</w:t>
      </w:r>
    </w:p>
    <w:p w14:paraId="380943A5" w14:textId="77777777" w:rsidR="00F50AE7" w:rsidRPr="001E765C" w:rsidRDefault="00F50AE7" w:rsidP="00F50AE7">
      <w:pPr>
        <w:widowControl/>
        <w:suppressAutoHyphens/>
        <w:ind w:left="3600" w:hanging="720"/>
        <w:contextualSpacing/>
        <w:rPr>
          <w:rFonts w:ascii="Times New Roman" w:hAnsi="Times New Roman"/>
          <w:sz w:val="22"/>
          <w:szCs w:val="22"/>
        </w:rPr>
      </w:pPr>
    </w:p>
    <w:p w14:paraId="5674EF20" w14:textId="7D41FFE8" w:rsidR="00F50AE7" w:rsidRPr="001E765C" w:rsidRDefault="00F50AE7" w:rsidP="00F50AE7">
      <w:pPr>
        <w:widowControl/>
        <w:suppressAutoHyphens/>
        <w:ind w:left="2880"/>
        <w:contextualSpacing/>
        <w:rPr>
          <w:rFonts w:ascii="Times New Roman" w:hAnsi="Times New Roman"/>
          <w:sz w:val="22"/>
          <w:szCs w:val="22"/>
        </w:rPr>
      </w:pPr>
      <w:r w:rsidRPr="001E765C">
        <w:rPr>
          <w:rFonts w:ascii="Times New Roman" w:hAnsi="Times New Roman"/>
          <w:sz w:val="22"/>
          <w:szCs w:val="22"/>
        </w:rPr>
        <w:t xml:space="preserve">Once </w:t>
      </w:r>
      <w:r w:rsidR="00670EBF">
        <w:rPr>
          <w:rFonts w:ascii="Times New Roman" w:hAnsi="Times New Roman"/>
          <w:sz w:val="22"/>
          <w:szCs w:val="22"/>
        </w:rPr>
        <w:t>an</w:t>
      </w:r>
      <w:r w:rsidRPr="001E765C">
        <w:rPr>
          <w:rFonts w:ascii="Times New Roman" w:hAnsi="Times New Roman"/>
          <w:sz w:val="22"/>
          <w:szCs w:val="22"/>
        </w:rPr>
        <w:t xml:space="preserve"> attachment is moved, that attacher must </w:t>
      </w:r>
      <w:r w:rsidR="00670EBF">
        <w:rPr>
          <w:rFonts w:ascii="Times New Roman" w:hAnsi="Times New Roman"/>
          <w:sz w:val="22"/>
          <w:szCs w:val="22"/>
        </w:rPr>
        <w:t xml:space="preserve">so indicate in the joint-use software system, or, in the absence of a joint-use software system, </w:t>
      </w:r>
      <w:r w:rsidRPr="001E765C">
        <w:rPr>
          <w:rFonts w:ascii="Times New Roman" w:hAnsi="Times New Roman"/>
          <w:sz w:val="22"/>
          <w:szCs w:val="22"/>
        </w:rPr>
        <w:t>notify the pole owner who in turn must notify the next attacher.  Each subsequent attacher must move its attachment within 15 calendar days of notification.</w:t>
      </w:r>
    </w:p>
    <w:p w14:paraId="5F0684D3" w14:textId="77777777" w:rsidR="00F50AE7" w:rsidRPr="001E765C" w:rsidRDefault="00F50AE7" w:rsidP="00F50AE7">
      <w:pPr>
        <w:widowControl/>
        <w:suppressAutoHyphens/>
        <w:ind w:left="3600" w:hanging="720"/>
        <w:contextualSpacing/>
        <w:rPr>
          <w:rFonts w:ascii="Times New Roman" w:hAnsi="Times New Roman"/>
          <w:sz w:val="22"/>
          <w:szCs w:val="22"/>
        </w:rPr>
      </w:pPr>
    </w:p>
    <w:p w14:paraId="18228991" w14:textId="2373386E" w:rsidR="00F50AE7" w:rsidRPr="001E765C" w:rsidRDefault="00F50AE7" w:rsidP="00F50AE7">
      <w:pPr>
        <w:widowControl/>
        <w:suppressAutoHyphens/>
        <w:ind w:left="2880" w:hanging="720"/>
        <w:contextualSpacing/>
        <w:rPr>
          <w:rFonts w:ascii="Times New Roman" w:hAnsi="Times New Roman"/>
          <w:sz w:val="22"/>
          <w:szCs w:val="22"/>
        </w:rPr>
      </w:pPr>
      <w:r w:rsidRPr="001E765C">
        <w:rPr>
          <w:rFonts w:ascii="Times New Roman" w:hAnsi="Times New Roman"/>
          <w:b/>
          <w:sz w:val="22"/>
          <w:szCs w:val="22"/>
        </w:rPr>
        <w:t>b.</w:t>
      </w:r>
      <w:r w:rsidRPr="001E765C">
        <w:rPr>
          <w:rFonts w:ascii="Times New Roman" w:hAnsi="Times New Roman"/>
          <w:b/>
          <w:sz w:val="22"/>
          <w:szCs w:val="22"/>
        </w:rPr>
        <w:tab/>
        <w:t>Abandoned Poles.</w:t>
      </w:r>
      <w:r w:rsidRPr="001E765C">
        <w:rPr>
          <w:rFonts w:ascii="Times New Roman" w:hAnsi="Times New Roman"/>
          <w:sz w:val="22"/>
          <w:szCs w:val="22"/>
        </w:rPr>
        <w:t xml:space="preserve"> The owner responsible for the maintenance of an abandoned joint-use utility pole must remove the abandoned pole within 120 calendar days of the removal of the last communications or electric attachment (whichever is removed last) from the pole.  Pole owners must remove poles that were abandoned before the effective date of this Chapter within 180 calendar days of the effective date of this Chapter.  If the owner of a pole cannot be determined, the responsibility for removal of the pole lies with the utility responsible for maintenance of the pole.</w:t>
      </w:r>
    </w:p>
    <w:p w14:paraId="00043D45" w14:textId="77777777" w:rsidR="00F50AE7" w:rsidRPr="001E765C" w:rsidRDefault="00F50AE7" w:rsidP="00F50AE7">
      <w:pPr>
        <w:widowControl/>
        <w:suppressAutoHyphens/>
        <w:ind w:left="2880" w:hanging="720"/>
        <w:contextualSpacing/>
        <w:rPr>
          <w:rFonts w:ascii="Times New Roman" w:hAnsi="Times New Roman"/>
          <w:sz w:val="22"/>
          <w:szCs w:val="22"/>
        </w:rPr>
      </w:pPr>
    </w:p>
    <w:p w14:paraId="3DAF3F62" w14:textId="77777777" w:rsidR="00F50AE7" w:rsidRPr="001E765C" w:rsidRDefault="00F50AE7" w:rsidP="00F50AE7">
      <w:pPr>
        <w:widowControl/>
        <w:suppressAutoHyphens/>
        <w:ind w:left="2880" w:hanging="720"/>
        <w:contextualSpacing/>
        <w:rPr>
          <w:rFonts w:ascii="Times New Roman" w:hAnsi="Times New Roman"/>
          <w:sz w:val="22"/>
          <w:szCs w:val="22"/>
        </w:rPr>
      </w:pPr>
      <w:r w:rsidRPr="001E765C">
        <w:rPr>
          <w:rFonts w:ascii="Times New Roman" w:hAnsi="Times New Roman"/>
          <w:b/>
          <w:bCs/>
          <w:sz w:val="22"/>
          <w:szCs w:val="22"/>
        </w:rPr>
        <w:t>c.</w:t>
      </w:r>
      <w:r w:rsidRPr="001E765C">
        <w:rPr>
          <w:rFonts w:ascii="Times New Roman" w:hAnsi="Times New Roman"/>
          <w:b/>
          <w:bCs/>
          <w:sz w:val="22"/>
          <w:szCs w:val="22"/>
        </w:rPr>
        <w:tab/>
        <w:t>Disputes.</w:t>
      </w:r>
      <w:r w:rsidRPr="001E765C">
        <w:rPr>
          <w:rFonts w:ascii="Times New Roman" w:hAnsi="Times New Roman"/>
          <w:sz w:val="22"/>
          <w:szCs w:val="22"/>
        </w:rPr>
        <w:t xml:space="preserve"> Any aggrieved party may bring a dispute regarding the removal of an abandoned pole to the Commission using the dispute resolution provisions of Section 8 of this Chapter.</w:t>
      </w:r>
    </w:p>
    <w:p w14:paraId="071F58BD" w14:textId="77777777" w:rsidR="00A26E7F" w:rsidRPr="001E765C" w:rsidRDefault="00A26E7F"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589C0C99" w14:textId="27C580C6" w:rsidR="00A26E7F" w:rsidRPr="001E765C" w:rsidRDefault="00A26E7F" w:rsidP="00C16AD5">
      <w:pPr>
        <w:widowControl/>
        <w:ind w:left="144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B.</w:t>
      </w:r>
      <w:r w:rsidRPr="001E765C">
        <w:rPr>
          <w:rFonts w:ascii="Times New Roman" w:eastAsia="Calibri" w:hAnsi="Times New Roman"/>
          <w:b/>
          <w:snapToGrid/>
          <w:sz w:val="22"/>
          <w:szCs w:val="22"/>
        </w:rPr>
        <w:tab/>
        <w:t>Unreasonable Terms and Conditions.</w:t>
      </w:r>
      <w:r w:rsidR="0021184D" w:rsidRPr="001E765C">
        <w:rPr>
          <w:rFonts w:ascii="Times New Roman" w:eastAsia="Calibri" w:hAnsi="Times New Roman"/>
          <w:snapToGrid/>
          <w:sz w:val="22"/>
          <w:szCs w:val="22"/>
        </w:rPr>
        <w:t xml:space="preserve"> </w:t>
      </w:r>
      <w:r w:rsidRPr="001E765C">
        <w:rPr>
          <w:rFonts w:ascii="Times New Roman" w:eastAsia="Calibri" w:hAnsi="Times New Roman"/>
          <w:snapToGrid/>
          <w:sz w:val="22"/>
          <w:szCs w:val="22"/>
        </w:rPr>
        <w:t xml:space="preserve">The following terms and conditions </w:t>
      </w:r>
      <w:r w:rsidR="00381FDD">
        <w:rPr>
          <w:rFonts w:ascii="Times New Roman" w:eastAsia="Calibri" w:hAnsi="Times New Roman"/>
          <w:snapToGrid/>
          <w:sz w:val="22"/>
          <w:szCs w:val="22"/>
        </w:rPr>
        <w:t>are</w:t>
      </w:r>
      <w:r w:rsidRPr="001E765C">
        <w:rPr>
          <w:rFonts w:ascii="Times New Roman" w:eastAsia="Calibri" w:hAnsi="Times New Roman"/>
          <w:snapToGrid/>
          <w:sz w:val="22"/>
          <w:szCs w:val="22"/>
        </w:rPr>
        <w:t xml:space="preserve"> presumed to be unreasonable for the joint-use of utility poles:</w:t>
      </w:r>
    </w:p>
    <w:p w14:paraId="759C1D6D" w14:textId="77777777" w:rsidR="00A26E7F" w:rsidRPr="001E765C" w:rsidRDefault="00A26E7F" w:rsidP="00C16AD5">
      <w:pPr>
        <w:widowControl/>
        <w:ind w:left="2160" w:hanging="720"/>
        <w:contextualSpacing/>
        <w:rPr>
          <w:rFonts w:ascii="Times New Roman" w:eastAsia="Calibri" w:hAnsi="Times New Roman"/>
          <w:snapToGrid/>
          <w:sz w:val="22"/>
          <w:szCs w:val="22"/>
        </w:rPr>
      </w:pPr>
    </w:p>
    <w:p w14:paraId="0121C242" w14:textId="77777777" w:rsidR="00A26E7F" w:rsidRPr="001E765C" w:rsidRDefault="00A26E7F" w:rsidP="00C16AD5">
      <w:pPr>
        <w:widowControl/>
        <w:ind w:left="216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1.</w:t>
      </w:r>
      <w:r w:rsidRPr="001E765C">
        <w:rPr>
          <w:rFonts w:ascii="Times New Roman" w:eastAsia="Calibri" w:hAnsi="Times New Roman"/>
          <w:b/>
          <w:snapToGrid/>
          <w:sz w:val="22"/>
          <w:szCs w:val="22"/>
        </w:rPr>
        <w:tab/>
        <w:t>Boxing.</w:t>
      </w:r>
      <w:r w:rsidRPr="001E765C">
        <w:rPr>
          <w:rFonts w:ascii="Times New Roman" w:eastAsia="Calibri" w:hAnsi="Times New Roman"/>
          <w:b/>
          <w:snapToGrid/>
          <w:sz w:val="22"/>
          <w:szCs w:val="22"/>
        </w:rPr>
        <w:tab/>
        <w:t xml:space="preserve"> </w:t>
      </w:r>
      <w:r w:rsidRPr="001E765C">
        <w:rPr>
          <w:rFonts w:ascii="Times New Roman" w:eastAsia="Calibri" w:hAnsi="Times New Roman"/>
          <w:snapToGrid/>
          <w:sz w:val="22"/>
          <w:szCs w:val="22"/>
        </w:rPr>
        <w:t xml:space="preserve">A prohibition on boxing poles (i.e., placing cables on both the road side and the field side of a pole) which can be safely accessed by </w:t>
      </w:r>
      <w:r w:rsidR="0035367F" w:rsidRPr="001E765C">
        <w:rPr>
          <w:rFonts w:ascii="Times New Roman" w:eastAsia="Calibri" w:hAnsi="Times New Roman"/>
          <w:snapToGrid/>
          <w:sz w:val="22"/>
          <w:szCs w:val="22"/>
        </w:rPr>
        <w:t xml:space="preserve">emergency equipment and </w:t>
      </w:r>
      <w:r w:rsidRPr="001E765C">
        <w:rPr>
          <w:rFonts w:ascii="Times New Roman" w:eastAsia="Calibri" w:hAnsi="Times New Roman"/>
          <w:snapToGrid/>
          <w:sz w:val="22"/>
          <w:szCs w:val="22"/>
        </w:rPr>
        <w:t>bucket trucks</w:t>
      </w:r>
      <w:r w:rsidR="0035367F" w:rsidRPr="001E765C">
        <w:rPr>
          <w:rFonts w:ascii="Times New Roman" w:eastAsia="Calibri" w:hAnsi="Times New Roman"/>
          <w:snapToGrid/>
          <w:sz w:val="22"/>
          <w:szCs w:val="22"/>
        </w:rPr>
        <w:t xml:space="preserve"> or</w:t>
      </w:r>
      <w:r w:rsidRPr="001E765C">
        <w:rPr>
          <w:rFonts w:ascii="Times New Roman" w:eastAsia="Calibri" w:hAnsi="Times New Roman"/>
          <w:snapToGrid/>
          <w:sz w:val="22"/>
          <w:szCs w:val="22"/>
        </w:rPr>
        <w:t xml:space="preserve"> ladders </w:t>
      </w:r>
      <w:r w:rsidR="0035367F" w:rsidRPr="001E765C">
        <w:rPr>
          <w:rFonts w:ascii="Times New Roman" w:eastAsia="Calibri" w:hAnsi="Times New Roman"/>
          <w:snapToGrid/>
          <w:sz w:val="22"/>
          <w:szCs w:val="22"/>
        </w:rPr>
        <w:t>provided that such technique complies with the requirements of applicable codes</w:t>
      </w:r>
      <w:r w:rsidRPr="001E765C">
        <w:rPr>
          <w:rFonts w:ascii="Times New Roman" w:eastAsia="Calibri" w:hAnsi="Times New Roman"/>
          <w:snapToGrid/>
          <w:sz w:val="22"/>
          <w:szCs w:val="22"/>
        </w:rPr>
        <w:t>.</w:t>
      </w:r>
    </w:p>
    <w:p w14:paraId="07260192" w14:textId="77777777" w:rsidR="00A26E7F" w:rsidRPr="001E765C" w:rsidRDefault="00A26E7F" w:rsidP="00C16AD5">
      <w:pPr>
        <w:widowControl/>
        <w:ind w:left="2160" w:hanging="720"/>
        <w:contextualSpacing/>
        <w:rPr>
          <w:rFonts w:ascii="Times New Roman" w:eastAsia="Calibri" w:hAnsi="Times New Roman"/>
          <w:snapToGrid/>
          <w:sz w:val="22"/>
          <w:szCs w:val="22"/>
        </w:rPr>
      </w:pPr>
    </w:p>
    <w:p w14:paraId="5816FC3B" w14:textId="77777777" w:rsidR="00A26E7F" w:rsidRPr="001E765C" w:rsidRDefault="00A26E7F" w:rsidP="00C16AD5">
      <w:pPr>
        <w:widowControl/>
        <w:ind w:left="216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2.</w:t>
      </w:r>
      <w:r w:rsidRPr="001E765C">
        <w:rPr>
          <w:rFonts w:ascii="Times New Roman" w:eastAsia="Calibri" w:hAnsi="Times New Roman"/>
          <w:b/>
          <w:snapToGrid/>
          <w:sz w:val="22"/>
          <w:szCs w:val="22"/>
        </w:rPr>
        <w:tab/>
        <w:t xml:space="preserve">Extension Arms. </w:t>
      </w:r>
      <w:r w:rsidRPr="001E765C">
        <w:rPr>
          <w:rFonts w:ascii="Times New Roman" w:eastAsia="Calibri" w:hAnsi="Times New Roman"/>
          <w:snapToGrid/>
          <w:sz w:val="22"/>
          <w:szCs w:val="22"/>
        </w:rPr>
        <w:t xml:space="preserve">A prohibition on using extension arms to clear obstacles, improve alignment, or provide space that would not otherwise be available without a replacement pole, to the extent that the </w:t>
      </w:r>
      <w:r w:rsidR="0035367F" w:rsidRPr="001E765C">
        <w:rPr>
          <w:rFonts w:ascii="Times New Roman" w:eastAsia="Calibri" w:hAnsi="Times New Roman"/>
          <w:snapToGrid/>
          <w:sz w:val="22"/>
          <w:szCs w:val="22"/>
        </w:rPr>
        <w:t>installation of extension arms complies with applicable codes</w:t>
      </w:r>
      <w:r w:rsidRPr="001E765C">
        <w:rPr>
          <w:rFonts w:ascii="Times New Roman" w:eastAsia="Calibri" w:hAnsi="Times New Roman"/>
          <w:snapToGrid/>
          <w:sz w:val="22"/>
          <w:szCs w:val="22"/>
        </w:rPr>
        <w:t xml:space="preserve">. </w:t>
      </w:r>
    </w:p>
    <w:p w14:paraId="04D73FA3" w14:textId="77777777" w:rsidR="000E50B4" w:rsidRPr="001E765C" w:rsidRDefault="000E50B4" w:rsidP="00C16AD5">
      <w:pPr>
        <w:widowControl/>
        <w:ind w:left="2160" w:hanging="720"/>
        <w:contextualSpacing/>
        <w:rPr>
          <w:rFonts w:ascii="Times New Roman" w:eastAsia="Calibri" w:hAnsi="Times New Roman"/>
          <w:snapToGrid/>
          <w:sz w:val="22"/>
          <w:szCs w:val="22"/>
        </w:rPr>
      </w:pPr>
    </w:p>
    <w:p w14:paraId="50B10411" w14:textId="77777777" w:rsidR="000E50B4" w:rsidRPr="001E765C" w:rsidRDefault="000E50B4" w:rsidP="00C16AD5">
      <w:pPr>
        <w:widowControl/>
        <w:ind w:left="216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3.</w:t>
      </w:r>
      <w:r w:rsidRPr="001E765C">
        <w:rPr>
          <w:rFonts w:ascii="Times New Roman" w:eastAsia="Calibri" w:hAnsi="Times New Roman"/>
          <w:b/>
          <w:snapToGrid/>
          <w:sz w:val="22"/>
          <w:szCs w:val="22"/>
        </w:rPr>
        <w:tab/>
        <w:t xml:space="preserve">Lowest Pole Position. </w:t>
      </w:r>
      <w:r w:rsidRPr="001E765C">
        <w:rPr>
          <w:rFonts w:ascii="Times New Roman" w:eastAsia="Calibri" w:hAnsi="Times New Roman"/>
          <w:snapToGrid/>
          <w:sz w:val="22"/>
          <w:szCs w:val="22"/>
        </w:rPr>
        <w:t>A prohibition against attachments below existing attachments, to the extent that space is not available above existing attachments along the proposed route (or most of the route) of the additional attachments.</w:t>
      </w:r>
    </w:p>
    <w:p w14:paraId="31F5CE54" w14:textId="77777777" w:rsidR="00A26E7F" w:rsidRPr="001E765C" w:rsidRDefault="00A26E7F" w:rsidP="00C16AD5">
      <w:pPr>
        <w:widowControl/>
        <w:ind w:left="2160" w:hanging="720"/>
        <w:contextualSpacing/>
        <w:rPr>
          <w:rFonts w:ascii="Times New Roman" w:eastAsia="Calibri" w:hAnsi="Times New Roman"/>
          <w:snapToGrid/>
          <w:sz w:val="22"/>
          <w:szCs w:val="22"/>
        </w:rPr>
      </w:pPr>
    </w:p>
    <w:p w14:paraId="3DF9314D" w14:textId="77777777" w:rsidR="00A26E7F" w:rsidRPr="001E765C" w:rsidRDefault="000E50B4" w:rsidP="00C16AD5">
      <w:pPr>
        <w:widowControl/>
        <w:ind w:left="2160" w:hanging="720"/>
        <w:contextualSpacing/>
        <w:rPr>
          <w:rFonts w:ascii="Times New Roman" w:eastAsia="Calibri" w:hAnsi="Times New Roman"/>
          <w:snapToGrid/>
          <w:sz w:val="22"/>
          <w:szCs w:val="22"/>
        </w:rPr>
      </w:pPr>
      <w:r w:rsidRPr="001E765C">
        <w:rPr>
          <w:rFonts w:ascii="Times New Roman" w:eastAsia="Calibri" w:hAnsi="Times New Roman"/>
          <w:b/>
          <w:snapToGrid/>
          <w:sz w:val="22"/>
          <w:szCs w:val="22"/>
        </w:rPr>
        <w:t>4</w:t>
      </w:r>
      <w:r w:rsidR="00A26E7F" w:rsidRPr="001E765C">
        <w:rPr>
          <w:rFonts w:ascii="Times New Roman" w:eastAsia="Calibri" w:hAnsi="Times New Roman"/>
          <w:b/>
          <w:snapToGrid/>
          <w:sz w:val="22"/>
          <w:szCs w:val="22"/>
        </w:rPr>
        <w:t>.</w:t>
      </w:r>
      <w:r w:rsidR="00A26E7F" w:rsidRPr="001E765C">
        <w:rPr>
          <w:rFonts w:ascii="Times New Roman" w:eastAsia="Calibri" w:hAnsi="Times New Roman"/>
          <w:b/>
          <w:snapToGrid/>
          <w:sz w:val="22"/>
          <w:szCs w:val="22"/>
        </w:rPr>
        <w:tab/>
        <w:t xml:space="preserve">Pole Top </w:t>
      </w:r>
      <w:r w:rsidRPr="001E765C">
        <w:rPr>
          <w:rFonts w:ascii="Times New Roman" w:eastAsia="Calibri" w:hAnsi="Times New Roman"/>
          <w:b/>
          <w:snapToGrid/>
          <w:sz w:val="22"/>
          <w:szCs w:val="22"/>
        </w:rPr>
        <w:t>Attachments</w:t>
      </w:r>
      <w:r w:rsidR="00A26E7F" w:rsidRPr="001E765C">
        <w:rPr>
          <w:rFonts w:ascii="Times New Roman" w:eastAsia="Calibri" w:hAnsi="Times New Roman"/>
          <w:b/>
          <w:snapToGrid/>
          <w:sz w:val="22"/>
          <w:szCs w:val="22"/>
        </w:rPr>
        <w:t xml:space="preserve">. </w:t>
      </w:r>
      <w:r w:rsidR="00A26E7F" w:rsidRPr="001E765C">
        <w:rPr>
          <w:rFonts w:ascii="Times New Roman" w:eastAsia="Calibri" w:hAnsi="Times New Roman"/>
          <w:snapToGrid/>
          <w:sz w:val="22"/>
          <w:szCs w:val="22"/>
        </w:rPr>
        <w:t xml:space="preserve">A prohibition </w:t>
      </w:r>
      <w:r w:rsidRPr="001E765C">
        <w:rPr>
          <w:rFonts w:ascii="Times New Roman" w:eastAsia="Calibri" w:hAnsi="Times New Roman"/>
          <w:snapToGrid/>
          <w:sz w:val="22"/>
          <w:szCs w:val="22"/>
        </w:rPr>
        <w:t>against</w:t>
      </w:r>
      <w:r w:rsidR="00A26E7F" w:rsidRPr="001E765C">
        <w:rPr>
          <w:rFonts w:ascii="Times New Roman" w:eastAsia="Calibri" w:hAnsi="Times New Roman"/>
          <w:snapToGrid/>
          <w:sz w:val="22"/>
          <w:szCs w:val="22"/>
        </w:rPr>
        <w:t xml:space="preserve"> </w:t>
      </w:r>
      <w:r w:rsidRPr="001E765C">
        <w:rPr>
          <w:rFonts w:ascii="Times New Roman" w:eastAsia="Calibri" w:hAnsi="Times New Roman"/>
          <w:snapToGrid/>
          <w:sz w:val="22"/>
          <w:szCs w:val="22"/>
        </w:rPr>
        <w:t>pole top attachments</w:t>
      </w:r>
      <w:r w:rsidR="00A26E7F" w:rsidRPr="001E765C">
        <w:rPr>
          <w:rFonts w:ascii="Times New Roman" w:eastAsia="Calibri" w:hAnsi="Times New Roman"/>
          <w:snapToGrid/>
          <w:sz w:val="22"/>
          <w:szCs w:val="22"/>
        </w:rPr>
        <w:t xml:space="preserve"> and </w:t>
      </w:r>
      <w:r w:rsidRPr="001E765C">
        <w:rPr>
          <w:rFonts w:ascii="Times New Roman" w:eastAsia="Calibri" w:hAnsi="Times New Roman"/>
          <w:snapToGrid/>
          <w:sz w:val="22"/>
          <w:szCs w:val="22"/>
        </w:rPr>
        <w:t xml:space="preserve">the use of </w:t>
      </w:r>
      <w:r w:rsidR="00A26E7F" w:rsidRPr="001E765C">
        <w:rPr>
          <w:rFonts w:ascii="Times New Roman" w:eastAsia="Calibri" w:hAnsi="Times New Roman"/>
          <w:snapToGrid/>
          <w:sz w:val="22"/>
          <w:szCs w:val="22"/>
        </w:rPr>
        <w:t xml:space="preserve">space above the primary or secondary power for wireless attachments, </w:t>
      </w:r>
      <w:r w:rsidR="00EC3711" w:rsidRPr="001E765C">
        <w:rPr>
          <w:rFonts w:ascii="Times New Roman" w:eastAsia="Calibri" w:hAnsi="Times New Roman"/>
          <w:snapToGrid/>
          <w:sz w:val="22"/>
          <w:szCs w:val="22"/>
        </w:rPr>
        <w:t>to the extent</w:t>
      </w:r>
      <w:r w:rsidR="00A26E7F" w:rsidRPr="001E765C">
        <w:rPr>
          <w:rFonts w:ascii="Times New Roman" w:eastAsia="Calibri" w:hAnsi="Times New Roman"/>
          <w:snapToGrid/>
          <w:sz w:val="22"/>
          <w:szCs w:val="22"/>
        </w:rPr>
        <w:t xml:space="preserve"> such proposed pole top installations comply with the </w:t>
      </w:r>
      <w:r w:rsidR="00EC3711" w:rsidRPr="001E765C">
        <w:rPr>
          <w:rFonts w:ascii="Times New Roman" w:eastAsia="Calibri" w:hAnsi="Times New Roman"/>
          <w:snapToGrid/>
          <w:sz w:val="22"/>
          <w:szCs w:val="22"/>
        </w:rPr>
        <w:t>NESC</w:t>
      </w:r>
      <w:r w:rsidR="00A26E7F" w:rsidRPr="001E765C">
        <w:rPr>
          <w:rFonts w:ascii="Times New Roman" w:eastAsia="Calibri" w:hAnsi="Times New Roman"/>
          <w:snapToGrid/>
          <w:sz w:val="22"/>
          <w:szCs w:val="22"/>
        </w:rPr>
        <w:t>.</w:t>
      </w:r>
    </w:p>
    <w:p w14:paraId="1BE52713" w14:textId="77777777" w:rsidR="00A26E7F" w:rsidRPr="001E765C" w:rsidRDefault="00A26E7F" w:rsidP="00C16AD5">
      <w:pPr>
        <w:widowControl/>
        <w:ind w:left="2160" w:hanging="720"/>
        <w:contextualSpacing/>
        <w:rPr>
          <w:rFonts w:ascii="Times New Roman" w:eastAsia="Calibri" w:hAnsi="Times New Roman"/>
          <w:snapToGrid/>
          <w:sz w:val="22"/>
          <w:szCs w:val="22"/>
        </w:rPr>
      </w:pPr>
    </w:p>
    <w:p w14:paraId="4118BE0C" w14:textId="77777777" w:rsidR="00A26E7F" w:rsidRPr="001E765C" w:rsidRDefault="00A26E7F" w:rsidP="00C16AD5">
      <w:pPr>
        <w:widowControl/>
        <w:tabs>
          <w:tab w:val="left" w:pos="-720"/>
          <w:tab w:val="left" w:pos="1440"/>
          <w:tab w:val="left" w:pos="2160"/>
        </w:tabs>
        <w:suppressAutoHyphens/>
        <w:ind w:left="1440" w:hanging="720"/>
        <w:contextualSpacing/>
        <w:rPr>
          <w:rFonts w:ascii="Times New Roman" w:hAnsi="Times New Roman"/>
          <w:sz w:val="22"/>
          <w:szCs w:val="22"/>
        </w:rPr>
      </w:pPr>
      <w:r w:rsidRPr="001E765C">
        <w:rPr>
          <w:rFonts w:ascii="Times New Roman" w:eastAsia="Calibri" w:hAnsi="Times New Roman"/>
          <w:b/>
          <w:snapToGrid/>
          <w:sz w:val="22"/>
          <w:szCs w:val="22"/>
        </w:rPr>
        <w:t>C.</w:t>
      </w:r>
      <w:r w:rsidRPr="001E765C">
        <w:rPr>
          <w:rFonts w:ascii="Times New Roman" w:eastAsia="Calibri" w:hAnsi="Times New Roman"/>
          <w:b/>
          <w:snapToGrid/>
          <w:sz w:val="22"/>
          <w:szCs w:val="22"/>
        </w:rPr>
        <w:tab/>
        <w:t>Presumptions Rebuttable.</w:t>
      </w:r>
      <w:r w:rsidRPr="001E765C">
        <w:rPr>
          <w:rFonts w:ascii="Times New Roman" w:eastAsia="Calibri" w:hAnsi="Times New Roman"/>
          <w:snapToGrid/>
          <w:sz w:val="22"/>
          <w:szCs w:val="22"/>
        </w:rPr>
        <w:t xml:space="preserve"> A pole owner or </w:t>
      </w:r>
      <w:r w:rsidR="001158B8" w:rsidRPr="001E765C">
        <w:rPr>
          <w:rFonts w:ascii="Times New Roman" w:eastAsia="Calibri" w:hAnsi="Times New Roman"/>
          <w:snapToGrid/>
          <w:sz w:val="22"/>
          <w:szCs w:val="22"/>
        </w:rPr>
        <w:t>joint-use</w:t>
      </w:r>
      <w:r w:rsidRPr="001E765C">
        <w:rPr>
          <w:rFonts w:ascii="Times New Roman" w:eastAsia="Calibri" w:hAnsi="Times New Roman"/>
          <w:snapToGrid/>
          <w:sz w:val="22"/>
          <w:szCs w:val="22"/>
        </w:rPr>
        <w:t xml:space="preserve"> entity may overcome the presumption that a term or condition described in paragraph A or B of this Section is reasonable or unreasonable by presenting clear and convincing evidence that the dispute involves unique circumstances in which applying the presumption would produce an unreasonable or unsafe result.</w:t>
      </w:r>
    </w:p>
    <w:p w14:paraId="6D3FAA66" w14:textId="77777777" w:rsidR="00D96E31" w:rsidRPr="001E765C" w:rsidRDefault="00D96E31"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3E78F54E" w14:textId="77777777" w:rsidR="00D96E31" w:rsidRPr="001E765C" w:rsidRDefault="00D96E31"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41677AB1" w14:textId="77777777" w:rsidR="000A48F6" w:rsidRPr="001E765C" w:rsidRDefault="000A48F6" w:rsidP="00C16AD5">
      <w:pPr>
        <w:widowControl/>
        <w:tabs>
          <w:tab w:val="left" w:pos="-720"/>
          <w:tab w:val="left" w:pos="720"/>
          <w:tab w:val="left" w:pos="1440"/>
          <w:tab w:val="left" w:pos="2160"/>
        </w:tabs>
        <w:suppressAutoHyphens/>
        <w:contextualSpacing/>
        <w:rPr>
          <w:rFonts w:ascii="Times New Roman" w:hAnsi="Times New Roman"/>
          <w:b/>
          <w:sz w:val="22"/>
          <w:szCs w:val="22"/>
        </w:rPr>
      </w:pPr>
      <w:r w:rsidRPr="001E765C">
        <w:rPr>
          <w:rFonts w:ascii="Times New Roman" w:hAnsi="Times New Roman"/>
          <w:b/>
          <w:sz w:val="22"/>
          <w:szCs w:val="22"/>
        </w:rPr>
        <w:t>3.</w:t>
      </w:r>
      <w:r w:rsidRPr="001E765C">
        <w:rPr>
          <w:rFonts w:ascii="Times New Roman" w:hAnsi="Times New Roman"/>
          <w:b/>
          <w:sz w:val="22"/>
          <w:szCs w:val="22"/>
        </w:rPr>
        <w:tab/>
        <w:t>APPROVAL OF ATTACHING ENTITIES</w:t>
      </w:r>
    </w:p>
    <w:p w14:paraId="39DAAB79" w14:textId="77777777" w:rsidR="000A48F6" w:rsidRPr="001E765C" w:rsidRDefault="000A48F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14F10C43" w14:textId="77777777" w:rsidR="000A48F6" w:rsidRPr="001E765C" w:rsidRDefault="000A48F6" w:rsidP="00C16AD5">
      <w:pPr>
        <w:widowControl/>
        <w:tabs>
          <w:tab w:val="left" w:pos="-720"/>
          <w:tab w:val="left" w:pos="720"/>
          <w:tab w:val="left" w:pos="1440"/>
          <w:tab w:val="left" w:pos="2160"/>
        </w:tabs>
        <w:suppressAutoHyphens/>
        <w:ind w:left="720"/>
        <w:contextualSpacing/>
        <w:rPr>
          <w:rFonts w:ascii="Times New Roman" w:hAnsi="Times New Roman"/>
          <w:sz w:val="22"/>
          <w:szCs w:val="22"/>
        </w:rPr>
      </w:pPr>
      <w:r w:rsidRPr="001E765C">
        <w:rPr>
          <w:rFonts w:ascii="Times New Roman" w:hAnsi="Times New Roman"/>
          <w:sz w:val="22"/>
          <w:szCs w:val="22"/>
        </w:rPr>
        <w:t xml:space="preserve">Any prospective attaching entity that is not attached to any </w:t>
      </w:r>
      <w:r w:rsidR="001158B8" w:rsidRPr="001E765C">
        <w:rPr>
          <w:rFonts w:ascii="Times New Roman" w:hAnsi="Times New Roman"/>
          <w:sz w:val="22"/>
          <w:szCs w:val="22"/>
        </w:rPr>
        <w:t>joint-use</w:t>
      </w:r>
      <w:r w:rsidRPr="001E765C">
        <w:rPr>
          <w:rFonts w:ascii="Times New Roman" w:hAnsi="Times New Roman"/>
          <w:sz w:val="22"/>
          <w:szCs w:val="22"/>
        </w:rPr>
        <w:t xml:space="preserve"> utility poles in Maine prior to the effective date of this Chapter must obtain a Pole Attachment License from the Commission prior to attaching to any </w:t>
      </w:r>
      <w:r w:rsidR="001158B8" w:rsidRPr="001E765C">
        <w:rPr>
          <w:rFonts w:ascii="Times New Roman" w:hAnsi="Times New Roman"/>
          <w:sz w:val="22"/>
          <w:szCs w:val="22"/>
        </w:rPr>
        <w:t>joint-use</w:t>
      </w:r>
      <w:r w:rsidRPr="001E765C">
        <w:rPr>
          <w:rFonts w:ascii="Times New Roman" w:hAnsi="Times New Roman"/>
          <w:sz w:val="22"/>
          <w:szCs w:val="22"/>
        </w:rPr>
        <w:t xml:space="preserve"> utility pole in Maine.</w:t>
      </w:r>
    </w:p>
    <w:p w14:paraId="7E702EDE" w14:textId="6900A6E1" w:rsidR="000A48F6" w:rsidRDefault="000A48F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590EEC2A" w14:textId="5AA97822" w:rsidR="00901ACB" w:rsidRDefault="00901ACB"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3272973B" w14:textId="712074F8" w:rsidR="002865D1" w:rsidRDefault="002865D1"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05343353" w14:textId="77777777" w:rsidR="002865D1" w:rsidRDefault="002865D1"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30C2F442" w14:textId="5D96FB33"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contextualSpacing/>
        <w:textAlignment w:val="baseline"/>
        <w:rPr>
          <w:rFonts w:ascii="Times New Roman" w:hAnsi="Times New Roman"/>
          <w:snapToGrid/>
          <w:sz w:val="22"/>
          <w:szCs w:val="22"/>
        </w:rPr>
      </w:pPr>
      <w:r w:rsidRPr="001E765C">
        <w:rPr>
          <w:rFonts w:ascii="Times New Roman" w:hAnsi="Times New Roman"/>
          <w:snapToGrid/>
          <w:sz w:val="22"/>
          <w:szCs w:val="22"/>
        </w:rPr>
        <w:lastRenderedPageBreak/>
        <w:tab/>
      </w:r>
      <w:r w:rsidRPr="001E765C">
        <w:rPr>
          <w:rFonts w:ascii="Times New Roman" w:hAnsi="Times New Roman"/>
          <w:b/>
          <w:snapToGrid/>
          <w:sz w:val="22"/>
          <w:szCs w:val="22"/>
        </w:rPr>
        <w:t>A.</w:t>
      </w:r>
      <w:r w:rsidRPr="001E765C">
        <w:rPr>
          <w:rFonts w:ascii="Times New Roman" w:hAnsi="Times New Roman"/>
          <w:snapToGrid/>
          <w:sz w:val="22"/>
          <w:szCs w:val="22"/>
        </w:rPr>
        <w:tab/>
      </w:r>
      <w:r w:rsidRPr="001E765C">
        <w:rPr>
          <w:rFonts w:ascii="Times New Roman" w:hAnsi="Times New Roman"/>
          <w:b/>
          <w:snapToGrid/>
          <w:sz w:val="22"/>
          <w:szCs w:val="22"/>
        </w:rPr>
        <w:t>Application Requirements for Attaching Entities</w:t>
      </w:r>
      <w:r w:rsidR="009C0406">
        <w:rPr>
          <w:rFonts w:ascii="Times New Roman" w:hAnsi="Times New Roman"/>
          <w:b/>
          <w:snapToGrid/>
          <w:sz w:val="22"/>
          <w:szCs w:val="22"/>
        </w:rPr>
        <w:t>.</w:t>
      </w:r>
    </w:p>
    <w:p w14:paraId="42215A53"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contextualSpacing/>
        <w:textAlignment w:val="baseline"/>
        <w:rPr>
          <w:rFonts w:ascii="Times New Roman" w:hAnsi="Times New Roman"/>
          <w:snapToGrid/>
          <w:sz w:val="22"/>
          <w:szCs w:val="22"/>
        </w:rPr>
      </w:pPr>
    </w:p>
    <w:p w14:paraId="1492ED88" w14:textId="042FC8F2"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ind w:left="2160" w:hanging="2160"/>
        <w:contextualSpacing/>
        <w:textAlignment w:val="baseline"/>
        <w:rPr>
          <w:rFonts w:ascii="Times New Roman" w:hAnsi="Times New Roman"/>
          <w:snapToGrid/>
          <w:sz w:val="22"/>
          <w:szCs w:val="22"/>
        </w:rPr>
      </w:pPr>
      <w:r w:rsidRPr="001E765C">
        <w:rPr>
          <w:rFonts w:ascii="Times New Roman" w:hAnsi="Times New Roman"/>
          <w:snapToGrid/>
          <w:sz w:val="22"/>
          <w:szCs w:val="22"/>
        </w:rPr>
        <w:tab/>
      </w:r>
      <w:r w:rsidRPr="001E765C">
        <w:rPr>
          <w:rFonts w:ascii="Times New Roman" w:hAnsi="Times New Roman"/>
          <w:snapToGrid/>
          <w:sz w:val="22"/>
          <w:szCs w:val="22"/>
        </w:rPr>
        <w:tab/>
      </w:r>
      <w:r w:rsidRPr="001E765C">
        <w:rPr>
          <w:rFonts w:ascii="Times New Roman" w:hAnsi="Times New Roman"/>
          <w:b/>
          <w:snapToGrid/>
          <w:sz w:val="22"/>
          <w:szCs w:val="22"/>
        </w:rPr>
        <w:t>1.</w:t>
      </w:r>
      <w:r w:rsidRPr="001E765C">
        <w:rPr>
          <w:rFonts w:ascii="Times New Roman" w:hAnsi="Times New Roman"/>
          <w:snapToGrid/>
          <w:sz w:val="22"/>
          <w:szCs w:val="22"/>
        </w:rPr>
        <w:tab/>
      </w:r>
      <w:r w:rsidRPr="001E765C">
        <w:rPr>
          <w:rFonts w:ascii="Times New Roman" w:hAnsi="Times New Roman"/>
          <w:b/>
          <w:snapToGrid/>
          <w:sz w:val="22"/>
          <w:szCs w:val="22"/>
        </w:rPr>
        <w:t>Evidence of Financial Capability</w:t>
      </w:r>
      <w:r w:rsidR="009C0406">
        <w:rPr>
          <w:rFonts w:ascii="Times New Roman" w:hAnsi="Times New Roman"/>
          <w:b/>
          <w:snapToGrid/>
          <w:sz w:val="22"/>
          <w:szCs w:val="22"/>
        </w:rPr>
        <w:t>.</w:t>
      </w:r>
    </w:p>
    <w:p w14:paraId="63AF49E7"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ind w:left="2160" w:hanging="2160"/>
        <w:contextualSpacing/>
        <w:textAlignment w:val="baseline"/>
        <w:rPr>
          <w:rFonts w:ascii="Times New Roman" w:hAnsi="Times New Roman"/>
          <w:snapToGrid/>
          <w:sz w:val="22"/>
          <w:szCs w:val="22"/>
        </w:rPr>
      </w:pPr>
    </w:p>
    <w:p w14:paraId="56B31868" w14:textId="51317C2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ind w:left="2160"/>
        <w:contextualSpacing/>
        <w:textAlignment w:val="baseline"/>
        <w:rPr>
          <w:rFonts w:ascii="Times New Roman" w:hAnsi="Times New Roman"/>
          <w:snapToGrid/>
          <w:sz w:val="22"/>
          <w:szCs w:val="22"/>
        </w:rPr>
      </w:pPr>
      <w:r w:rsidRPr="001E765C">
        <w:rPr>
          <w:rFonts w:ascii="Times New Roman" w:hAnsi="Times New Roman"/>
          <w:snapToGrid/>
          <w:sz w:val="22"/>
          <w:szCs w:val="22"/>
        </w:rPr>
        <w:t xml:space="preserve">All applications by attaching entities </w:t>
      </w:r>
      <w:r w:rsidR="00381FDD">
        <w:rPr>
          <w:rFonts w:ascii="Times New Roman" w:hAnsi="Times New Roman"/>
          <w:snapToGrid/>
          <w:sz w:val="22"/>
          <w:szCs w:val="22"/>
        </w:rPr>
        <w:t>must</w:t>
      </w:r>
      <w:r w:rsidRPr="001E765C">
        <w:rPr>
          <w:rFonts w:ascii="Times New Roman" w:hAnsi="Times New Roman"/>
          <w:snapToGrid/>
          <w:sz w:val="22"/>
          <w:szCs w:val="22"/>
        </w:rPr>
        <w:t xml:space="preserve"> include the entity's most recent financial disclosures. If an attaching entity does not make financial disclosures, it </w:t>
      </w:r>
      <w:r w:rsidR="00381FDD">
        <w:rPr>
          <w:rFonts w:ascii="Times New Roman" w:hAnsi="Times New Roman"/>
          <w:snapToGrid/>
          <w:sz w:val="22"/>
          <w:szCs w:val="22"/>
        </w:rPr>
        <w:t>must</w:t>
      </w:r>
      <w:r w:rsidRPr="001E765C">
        <w:rPr>
          <w:rFonts w:ascii="Times New Roman" w:hAnsi="Times New Roman"/>
          <w:snapToGrid/>
          <w:sz w:val="22"/>
          <w:szCs w:val="22"/>
        </w:rPr>
        <w:t xml:space="preserve"> include the most recent financial disclosures of its corporate parent. If the applicant is a newly formed entity that is not part of another organization, the Commission may accept other documentation to demonstrate financial capability.</w:t>
      </w:r>
    </w:p>
    <w:p w14:paraId="2FBC206E"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ind w:left="2160"/>
        <w:contextualSpacing/>
        <w:textAlignment w:val="baseline"/>
        <w:rPr>
          <w:rFonts w:ascii="Times New Roman" w:hAnsi="Times New Roman"/>
          <w:snapToGrid/>
          <w:sz w:val="22"/>
          <w:szCs w:val="22"/>
        </w:rPr>
      </w:pPr>
    </w:p>
    <w:p w14:paraId="5F34DCD9" w14:textId="383C913B" w:rsidR="000A48F6" w:rsidRPr="001E765C" w:rsidRDefault="000A48F6" w:rsidP="00C16AD5">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contextualSpacing/>
        <w:textAlignment w:val="baseline"/>
        <w:rPr>
          <w:rFonts w:ascii="Times New Roman" w:hAnsi="Times New Roman"/>
          <w:b/>
          <w:snapToGrid/>
          <w:sz w:val="22"/>
          <w:szCs w:val="22"/>
        </w:rPr>
      </w:pPr>
      <w:r w:rsidRPr="001E765C">
        <w:rPr>
          <w:rFonts w:ascii="Times New Roman" w:hAnsi="Times New Roman"/>
          <w:snapToGrid/>
          <w:sz w:val="22"/>
          <w:szCs w:val="22"/>
        </w:rPr>
        <w:tab/>
      </w:r>
      <w:r w:rsidRPr="001E765C">
        <w:rPr>
          <w:rFonts w:ascii="Times New Roman" w:hAnsi="Times New Roman"/>
          <w:snapToGrid/>
          <w:sz w:val="22"/>
          <w:szCs w:val="22"/>
        </w:rPr>
        <w:tab/>
      </w:r>
      <w:r w:rsidRPr="001E765C">
        <w:rPr>
          <w:rFonts w:ascii="Times New Roman" w:hAnsi="Times New Roman"/>
          <w:b/>
          <w:snapToGrid/>
          <w:sz w:val="22"/>
          <w:szCs w:val="22"/>
        </w:rPr>
        <w:t>2.</w:t>
      </w:r>
      <w:r w:rsidRPr="001E765C">
        <w:rPr>
          <w:rFonts w:ascii="Times New Roman" w:hAnsi="Times New Roman"/>
          <w:snapToGrid/>
          <w:sz w:val="22"/>
          <w:szCs w:val="22"/>
        </w:rPr>
        <w:tab/>
      </w:r>
      <w:r w:rsidRPr="001E765C">
        <w:rPr>
          <w:rFonts w:ascii="Times New Roman" w:hAnsi="Times New Roman"/>
          <w:b/>
          <w:snapToGrid/>
          <w:sz w:val="22"/>
          <w:szCs w:val="22"/>
        </w:rPr>
        <w:t>Evidence of Technical Capability</w:t>
      </w:r>
      <w:r w:rsidR="009C0406">
        <w:rPr>
          <w:rFonts w:ascii="Times New Roman" w:hAnsi="Times New Roman"/>
          <w:b/>
          <w:snapToGrid/>
          <w:sz w:val="22"/>
          <w:szCs w:val="22"/>
        </w:rPr>
        <w:t>.</w:t>
      </w:r>
    </w:p>
    <w:p w14:paraId="0A095637" w14:textId="77777777" w:rsidR="000A48F6" w:rsidRPr="001E765C" w:rsidRDefault="000A48F6" w:rsidP="00C16AD5">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contextualSpacing/>
        <w:textAlignment w:val="baseline"/>
        <w:rPr>
          <w:rFonts w:ascii="Times New Roman" w:hAnsi="Times New Roman"/>
          <w:b/>
          <w:snapToGrid/>
          <w:sz w:val="22"/>
          <w:szCs w:val="22"/>
        </w:rPr>
      </w:pPr>
    </w:p>
    <w:p w14:paraId="233D263E" w14:textId="7274D262" w:rsidR="000A48F6" w:rsidRPr="001E765C" w:rsidRDefault="000A48F6" w:rsidP="00C16AD5">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ind w:left="2160"/>
        <w:contextualSpacing/>
        <w:textAlignment w:val="baseline"/>
        <w:rPr>
          <w:rFonts w:ascii="Times New Roman" w:hAnsi="Times New Roman"/>
          <w:snapToGrid/>
          <w:sz w:val="22"/>
          <w:szCs w:val="22"/>
        </w:rPr>
      </w:pPr>
      <w:r w:rsidRPr="001E765C">
        <w:rPr>
          <w:rFonts w:ascii="Times New Roman" w:hAnsi="Times New Roman"/>
          <w:snapToGrid/>
          <w:sz w:val="22"/>
          <w:szCs w:val="22"/>
        </w:rPr>
        <w:t xml:space="preserve">All applications by attaching entities </w:t>
      </w:r>
      <w:r w:rsidR="00381FDD">
        <w:rPr>
          <w:rFonts w:ascii="Times New Roman" w:hAnsi="Times New Roman"/>
          <w:snapToGrid/>
          <w:sz w:val="22"/>
          <w:szCs w:val="22"/>
        </w:rPr>
        <w:t>must</w:t>
      </w:r>
      <w:r w:rsidRPr="001E765C">
        <w:rPr>
          <w:rFonts w:ascii="Times New Roman" w:hAnsi="Times New Roman"/>
          <w:snapToGrid/>
          <w:sz w:val="22"/>
          <w:szCs w:val="22"/>
        </w:rPr>
        <w:t xml:space="preserve"> include a description of the entity's applicable industry experience, including the experience, if any, of the corporate parent of the attaching entity, and the experience of the individuals that will be responsible for the provision of service in Maine. Industry experience includes the telecommunications industry, electricity industry, pole attachments, and other experience related to pole attachments.</w:t>
      </w:r>
    </w:p>
    <w:p w14:paraId="7BF0DD14" w14:textId="77777777" w:rsidR="00595710" w:rsidRPr="001E765C" w:rsidRDefault="00595710"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contextualSpacing/>
        <w:textAlignment w:val="baseline"/>
        <w:rPr>
          <w:rFonts w:ascii="Times New Roman" w:hAnsi="Times New Roman"/>
          <w:snapToGrid/>
          <w:sz w:val="22"/>
          <w:szCs w:val="22"/>
        </w:rPr>
      </w:pPr>
    </w:p>
    <w:p w14:paraId="625E502F" w14:textId="069C4972"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contextualSpacing/>
        <w:textAlignment w:val="baseline"/>
        <w:rPr>
          <w:rFonts w:ascii="Times New Roman" w:hAnsi="Times New Roman"/>
          <w:b/>
          <w:snapToGrid/>
          <w:sz w:val="22"/>
          <w:szCs w:val="22"/>
        </w:rPr>
      </w:pPr>
      <w:r w:rsidRPr="001E765C">
        <w:rPr>
          <w:rFonts w:ascii="Times New Roman" w:hAnsi="Times New Roman"/>
          <w:snapToGrid/>
          <w:sz w:val="22"/>
          <w:szCs w:val="22"/>
        </w:rPr>
        <w:tab/>
      </w:r>
      <w:r w:rsidRPr="001E765C">
        <w:rPr>
          <w:rFonts w:ascii="Times New Roman" w:hAnsi="Times New Roman"/>
          <w:snapToGrid/>
          <w:sz w:val="22"/>
          <w:szCs w:val="22"/>
        </w:rPr>
        <w:tab/>
      </w:r>
      <w:r w:rsidRPr="001E765C">
        <w:rPr>
          <w:rFonts w:ascii="Times New Roman" w:hAnsi="Times New Roman"/>
          <w:b/>
          <w:snapToGrid/>
          <w:sz w:val="22"/>
          <w:szCs w:val="22"/>
        </w:rPr>
        <w:t>3.</w:t>
      </w:r>
      <w:r w:rsidRPr="001E765C">
        <w:rPr>
          <w:rFonts w:ascii="Times New Roman" w:hAnsi="Times New Roman"/>
          <w:snapToGrid/>
          <w:sz w:val="22"/>
          <w:szCs w:val="22"/>
        </w:rPr>
        <w:tab/>
      </w:r>
      <w:r w:rsidRPr="001E765C">
        <w:rPr>
          <w:rFonts w:ascii="Times New Roman" w:hAnsi="Times New Roman"/>
          <w:b/>
          <w:snapToGrid/>
          <w:sz w:val="22"/>
          <w:szCs w:val="22"/>
        </w:rPr>
        <w:t>Authorization to Conduct Business in Maine</w:t>
      </w:r>
      <w:r w:rsidR="009C0406">
        <w:rPr>
          <w:rFonts w:ascii="Times New Roman" w:hAnsi="Times New Roman"/>
          <w:b/>
          <w:snapToGrid/>
          <w:sz w:val="22"/>
          <w:szCs w:val="22"/>
        </w:rPr>
        <w:t>.</w:t>
      </w:r>
    </w:p>
    <w:p w14:paraId="57370818"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ind w:left="2160" w:hanging="2160"/>
        <w:contextualSpacing/>
        <w:textAlignment w:val="baseline"/>
        <w:rPr>
          <w:rFonts w:ascii="Times New Roman" w:hAnsi="Times New Roman"/>
          <w:b/>
          <w:snapToGrid/>
          <w:sz w:val="22"/>
          <w:szCs w:val="22"/>
        </w:rPr>
      </w:pPr>
    </w:p>
    <w:p w14:paraId="753E6592" w14:textId="06B8013A"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ind w:left="2160" w:hanging="2160"/>
        <w:contextualSpacing/>
        <w:textAlignment w:val="baseline"/>
        <w:rPr>
          <w:rFonts w:ascii="Times New Roman" w:hAnsi="Times New Roman"/>
          <w:snapToGrid/>
          <w:sz w:val="22"/>
          <w:szCs w:val="22"/>
        </w:rPr>
      </w:pPr>
      <w:r w:rsidRPr="001E765C">
        <w:rPr>
          <w:rFonts w:ascii="Times New Roman" w:hAnsi="Times New Roman"/>
          <w:b/>
          <w:snapToGrid/>
          <w:sz w:val="22"/>
          <w:szCs w:val="22"/>
        </w:rPr>
        <w:tab/>
      </w:r>
      <w:r w:rsidRPr="001E765C">
        <w:rPr>
          <w:rFonts w:ascii="Times New Roman" w:hAnsi="Times New Roman"/>
          <w:b/>
          <w:snapToGrid/>
          <w:sz w:val="22"/>
          <w:szCs w:val="22"/>
        </w:rPr>
        <w:tab/>
      </w:r>
      <w:r w:rsidRPr="001E765C">
        <w:rPr>
          <w:rFonts w:ascii="Times New Roman" w:hAnsi="Times New Roman"/>
          <w:b/>
          <w:snapToGrid/>
          <w:sz w:val="22"/>
          <w:szCs w:val="22"/>
        </w:rPr>
        <w:tab/>
      </w:r>
      <w:r w:rsidRPr="001E765C">
        <w:rPr>
          <w:rFonts w:ascii="Times New Roman" w:hAnsi="Times New Roman"/>
          <w:snapToGrid/>
          <w:sz w:val="22"/>
          <w:szCs w:val="22"/>
        </w:rPr>
        <w:t xml:space="preserve">All applications by attaching entities </w:t>
      </w:r>
      <w:r w:rsidR="00381FDD">
        <w:rPr>
          <w:rFonts w:ascii="Times New Roman" w:hAnsi="Times New Roman"/>
          <w:snapToGrid/>
          <w:sz w:val="22"/>
          <w:szCs w:val="22"/>
        </w:rPr>
        <w:t>must</w:t>
      </w:r>
      <w:r w:rsidRPr="001E765C">
        <w:rPr>
          <w:rFonts w:ascii="Times New Roman" w:hAnsi="Times New Roman"/>
          <w:snapToGrid/>
          <w:sz w:val="22"/>
          <w:szCs w:val="22"/>
        </w:rPr>
        <w:t xml:space="preserve"> include evidence that demonstrates that the entity is authorized to conduct business in Maine.</w:t>
      </w:r>
    </w:p>
    <w:p w14:paraId="75CB7E9B"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contextualSpacing/>
        <w:textAlignment w:val="baseline"/>
        <w:rPr>
          <w:rFonts w:ascii="Times New Roman" w:hAnsi="Times New Roman"/>
          <w:b/>
          <w:snapToGrid/>
          <w:sz w:val="22"/>
          <w:szCs w:val="22"/>
        </w:rPr>
      </w:pPr>
    </w:p>
    <w:p w14:paraId="1AC50828"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contextualSpacing/>
        <w:textAlignment w:val="baseline"/>
        <w:rPr>
          <w:rFonts w:ascii="Times New Roman" w:hAnsi="Times New Roman"/>
          <w:snapToGrid/>
          <w:sz w:val="22"/>
          <w:szCs w:val="22"/>
        </w:rPr>
      </w:pPr>
      <w:r w:rsidRPr="001E765C">
        <w:rPr>
          <w:rFonts w:ascii="Times New Roman" w:hAnsi="Times New Roman"/>
          <w:snapToGrid/>
          <w:sz w:val="22"/>
          <w:szCs w:val="22"/>
        </w:rPr>
        <w:tab/>
      </w:r>
      <w:r w:rsidRPr="001E765C">
        <w:rPr>
          <w:rFonts w:ascii="Times New Roman" w:hAnsi="Times New Roman"/>
          <w:snapToGrid/>
          <w:sz w:val="22"/>
          <w:szCs w:val="22"/>
        </w:rPr>
        <w:tab/>
      </w:r>
      <w:r w:rsidRPr="001E765C">
        <w:rPr>
          <w:rFonts w:ascii="Times New Roman" w:hAnsi="Times New Roman"/>
          <w:b/>
          <w:snapToGrid/>
          <w:sz w:val="22"/>
          <w:szCs w:val="22"/>
        </w:rPr>
        <w:t>4.</w:t>
      </w:r>
      <w:r w:rsidRPr="001E765C">
        <w:rPr>
          <w:rFonts w:ascii="Times New Roman" w:hAnsi="Times New Roman"/>
          <w:snapToGrid/>
          <w:sz w:val="22"/>
          <w:szCs w:val="22"/>
        </w:rPr>
        <w:tab/>
      </w:r>
      <w:r w:rsidRPr="001E765C">
        <w:rPr>
          <w:rFonts w:ascii="Times New Roman" w:hAnsi="Times New Roman"/>
          <w:b/>
          <w:snapToGrid/>
          <w:sz w:val="22"/>
          <w:szCs w:val="22"/>
        </w:rPr>
        <w:t>Application Information.</w:t>
      </w:r>
      <w:r w:rsidRPr="001E765C">
        <w:rPr>
          <w:rFonts w:ascii="Times New Roman" w:hAnsi="Times New Roman"/>
          <w:snapToGrid/>
          <w:sz w:val="22"/>
          <w:szCs w:val="22"/>
        </w:rPr>
        <w:t xml:space="preserve"> An applicant must provide the following information:</w:t>
      </w:r>
    </w:p>
    <w:p w14:paraId="13D6A626"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contextualSpacing/>
        <w:textAlignment w:val="baseline"/>
        <w:rPr>
          <w:rFonts w:ascii="Times New Roman" w:hAnsi="Times New Roman"/>
          <w:snapToGrid/>
          <w:sz w:val="22"/>
          <w:szCs w:val="22"/>
        </w:rPr>
      </w:pPr>
    </w:p>
    <w:p w14:paraId="2CB0BB73"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ind w:left="2880" w:hanging="2880"/>
        <w:contextualSpacing/>
        <w:textAlignment w:val="baseline"/>
        <w:rPr>
          <w:rFonts w:ascii="Times New Roman" w:hAnsi="Times New Roman"/>
          <w:snapToGrid/>
          <w:sz w:val="22"/>
          <w:szCs w:val="22"/>
        </w:rPr>
      </w:pPr>
      <w:r w:rsidRPr="001E765C">
        <w:rPr>
          <w:rFonts w:ascii="Times New Roman" w:hAnsi="Times New Roman"/>
          <w:snapToGrid/>
          <w:sz w:val="22"/>
          <w:szCs w:val="22"/>
        </w:rPr>
        <w:tab/>
      </w:r>
      <w:r w:rsidRPr="001E765C">
        <w:rPr>
          <w:rFonts w:ascii="Times New Roman" w:hAnsi="Times New Roman"/>
          <w:snapToGrid/>
          <w:sz w:val="22"/>
          <w:szCs w:val="22"/>
        </w:rPr>
        <w:tab/>
      </w:r>
      <w:r w:rsidRPr="001E765C">
        <w:rPr>
          <w:rFonts w:ascii="Times New Roman" w:hAnsi="Times New Roman"/>
          <w:snapToGrid/>
          <w:sz w:val="22"/>
          <w:szCs w:val="22"/>
        </w:rPr>
        <w:tab/>
      </w:r>
      <w:r w:rsidRPr="00901ACB">
        <w:rPr>
          <w:rFonts w:ascii="Times New Roman" w:hAnsi="Times New Roman"/>
          <w:b/>
          <w:bCs/>
          <w:snapToGrid/>
          <w:sz w:val="22"/>
          <w:szCs w:val="22"/>
        </w:rPr>
        <w:t>a.</w:t>
      </w:r>
      <w:r w:rsidRPr="001E765C">
        <w:rPr>
          <w:rFonts w:ascii="Times New Roman" w:hAnsi="Times New Roman"/>
          <w:snapToGrid/>
          <w:sz w:val="22"/>
          <w:szCs w:val="22"/>
        </w:rPr>
        <w:tab/>
        <w:t>Legal name and name(s) under which the attaching entity does or will do business in Maine;</w:t>
      </w:r>
    </w:p>
    <w:p w14:paraId="1313F4BC"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contextualSpacing/>
        <w:textAlignment w:val="baseline"/>
        <w:rPr>
          <w:rFonts w:ascii="Times New Roman" w:hAnsi="Times New Roman"/>
          <w:snapToGrid/>
          <w:sz w:val="22"/>
          <w:szCs w:val="22"/>
        </w:rPr>
      </w:pPr>
    </w:p>
    <w:p w14:paraId="7FA08E7C"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ind w:left="2880" w:hanging="2880"/>
        <w:contextualSpacing/>
        <w:textAlignment w:val="baseline"/>
        <w:rPr>
          <w:rFonts w:ascii="Times New Roman" w:hAnsi="Times New Roman"/>
          <w:snapToGrid/>
          <w:sz w:val="22"/>
          <w:szCs w:val="22"/>
        </w:rPr>
      </w:pPr>
      <w:r w:rsidRPr="001E765C">
        <w:rPr>
          <w:rFonts w:ascii="Times New Roman" w:hAnsi="Times New Roman"/>
          <w:snapToGrid/>
          <w:sz w:val="22"/>
          <w:szCs w:val="22"/>
        </w:rPr>
        <w:tab/>
      </w:r>
      <w:r w:rsidRPr="001E765C">
        <w:rPr>
          <w:rFonts w:ascii="Times New Roman" w:hAnsi="Times New Roman"/>
          <w:snapToGrid/>
          <w:sz w:val="22"/>
          <w:szCs w:val="22"/>
        </w:rPr>
        <w:tab/>
      </w:r>
      <w:r w:rsidRPr="001E765C">
        <w:rPr>
          <w:rFonts w:ascii="Times New Roman" w:hAnsi="Times New Roman"/>
          <w:snapToGrid/>
          <w:sz w:val="22"/>
          <w:szCs w:val="22"/>
        </w:rPr>
        <w:tab/>
      </w:r>
      <w:r w:rsidRPr="00901ACB">
        <w:rPr>
          <w:rFonts w:ascii="Times New Roman" w:hAnsi="Times New Roman"/>
          <w:b/>
          <w:bCs/>
          <w:snapToGrid/>
          <w:sz w:val="22"/>
          <w:szCs w:val="22"/>
        </w:rPr>
        <w:t>b.</w:t>
      </w:r>
      <w:r w:rsidRPr="001E765C">
        <w:rPr>
          <w:rFonts w:ascii="Times New Roman" w:hAnsi="Times New Roman"/>
          <w:snapToGrid/>
          <w:sz w:val="22"/>
          <w:szCs w:val="22"/>
        </w:rPr>
        <w:tab/>
        <w:t>Business street and mailing address;</w:t>
      </w:r>
    </w:p>
    <w:p w14:paraId="4D87221C"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contextualSpacing/>
        <w:textAlignment w:val="baseline"/>
        <w:rPr>
          <w:rFonts w:ascii="Times New Roman" w:hAnsi="Times New Roman"/>
          <w:snapToGrid/>
          <w:sz w:val="22"/>
          <w:szCs w:val="22"/>
        </w:rPr>
      </w:pPr>
    </w:p>
    <w:p w14:paraId="543457C6"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ind w:left="2880" w:hanging="2880"/>
        <w:contextualSpacing/>
        <w:textAlignment w:val="baseline"/>
        <w:rPr>
          <w:rFonts w:ascii="Times New Roman" w:hAnsi="Times New Roman"/>
          <w:snapToGrid/>
          <w:sz w:val="22"/>
          <w:szCs w:val="22"/>
        </w:rPr>
      </w:pPr>
      <w:r w:rsidRPr="001E765C">
        <w:rPr>
          <w:rFonts w:ascii="Times New Roman" w:hAnsi="Times New Roman"/>
          <w:snapToGrid/>
          <w:sz w:val="22"/>
          <w:szCs w:val="22"/>
        </w:rPr>
        <w:tab/>
      </w:r>
      <w:r w:rsidRPr="001E765C">
        <w:rPr>
          <w:rFonts w:ascii="Times New Roman" w:hAnsi="Times New Roman"/>
          <w:snapToGrid/>
          <w:sz w:val="22"/>
          <w:szCs w:val="22"/>
        </w:rPr>
        <w:tab/>
      </w:r>
      <w:r w:rsidRPr="001E765C">
        <w:rPr>
          <w:rFonts w:ascii="Times New Roman" w:hAnsi="Times New Roman"/>
          <w:snapToGrid/>
          <w:sz w:val="22"/>
          <w:szCs w:val="22"/>
        </w:rPr>
        <w:tab/>
      </w:r>
      <w:r w:rsidRPr="00901ACB">
        <w:rPr>
          <w:rFonts w:ascii="Times New Roman" w:hAnsi="Times New Roman"/>
          <w:b/>
          <w:bCs/>
          <w:snapToGrid/>
          <w:sz w:val="22"/>
          <w:szCs w:val="22"/>
        </w:rPr>
        <w:t>c.</w:t>
      </w:r>
      <w:r w:rsidRPr="001E765C">
        <w:rPr>
          <w:rFonts w:ascii="Times New Roman" w:hAnsi="Times New Roman"/>
          <w:snapToGrid/>
          <w:sz w:val="22"/>
          <w:szCs w:val="22"/>
        </w:rPr>
        <w:tab/>
        <w:t>Location and mailing address of any office available to the general public or Maine customers of the attaching entity;</w:t>
      </w:r>
    </w:p>
    <w:p w14:paraId="77182B55"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contextualSpacing/>
        <w:textAlignment w:val="baseline"/>
        <w:rPr>
          <w:rFonts w:ascii="Times New Roman" w:hAnsi="Times New Roman"/>
          <w:snapToGrid/>
          <w:sz w:val="22"/>
          <w:szCs w:val="22"/>
        </w:rPr>
      </w:pPr>
    </w:p>
    <w:p w14:paraId="75434500"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ind w:left="2880" w:hanging="2880"/>
        <w:contextualSpacing/>
        <w:textAlignment w:val="baseline"/>
        <w:rPr>
          <w:rFonts w:ascii="Times New Roman" w:hAnsi="Times New Roman"/>
          <w:snapToGrid/>
          <w:sz w:val="22"/>
          <w:szCs w:val="22"/>
        </w:rPr>
      </w:pPr>
      <w:r w:rsidRPr="001E765C">
        <w:rPr>
          <w:rFonts w:ascii="Times New Roman" w:hAnsi="Times New Roman"/>
          <w:snapToGrid/>
          <w:sz w:val="22"/>
          <w:szCs w:val="22"/>
        </w:rPr>
        <w:tab/>
      </w:r>
      <w:r w:rsidRPr="001E765C">
        <w:rPr>
          <w:rFonts w:ascii="Times New Roman" w:hAnsi="Times New Roman"/>
          <w:snapToGrid/>
          <w:sz w:val="22"/>
          <w:szCs w:val="22"/>
        </w:rPr>
        <w:tab/>
      </w:r>
      <w:r w:rsidRPr="001E765C">
        <w:rPr>
          <w:rFonts w:ascii="Times New Roman" w:hAnsi="Times New Roman"/>
          <w:snapToGrid/>
          <w:sz w:val="22"/>
          <w:szCs w:val="22"/>
        </w:rPr>
        <w:tab/>
      </w:r>
      <w:r w:rsidRPr="00901ACB">
        <w:rPr>
          <w:rFonts w:ascii="Times New Roman" w:hAnsi="Times New Roman"/>
          <w:b/>
          <w:bCs/>
          <w:snapToGrid/>
          <w:sz w:val="22"/>
          <w:szCs w:val="22"/>
        </w:rPr>
        <w:t>d.</w:t>
      </w:r>
      <w:r w:rsidRPr="001E765C">
        <w:rPr>
          <w:rFonts w:ascii="Times New Roman" w:hAnsi="Times New Roman"/>
          <w:snapToGrid/>
          <w:sz w:val="22"/>
          <w:szCs w:val="22"/>
        </w:rPr>
        <w:tab/>
        <w:t>Contact person, address, e-mail and telephone number for regulatory matters;</w:t>
      </w:r>
    </w:p>
    <w:p w14:paraId="30BB0B36"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contextualSpacing/>
        <w:textAlignment w:val="baseline"/>
        <w:rPr>
          <w:rFonts w:ascii="Times New Roman" w:hAnsi="Times New Roman"/>
          <w:snapToGrid/>
          <w:sz w:val="22"/>
          <w:szCs w:val="22"/>
        </w:rPr>
      </w:pPr>
    </w:p>
    <w:p w14:paraId="12A9D3FD"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ind w:left="2880" w:hanging="2880"/>
        <w:contextualSpacing/>
        <w:textAlignment w:val="baseline"/>
        <w:rPr>
          <w:rFonts w:ascii="Times New Roman" w:hAnsi="Times New Roman"/>
          <w:snapToGrid/>
          <w:sz w:val="22"/>
          <w:szCs w:val="22"/>
        </w:rPr>
      </w:pPr>
      <w:r w:rsidRPr="001E765C">
        <w:rPr>
          <w:rFonts w:ascii="Times New Roman" w:hAnsi="Times New Roman"/>
          <w:snapToGrid/>
          <w:sz w:val="22"/>
          <w:szCs w:val="22"/>
        </w:rPr>
        <w:tab/>
      </w:r>
      <w:r w:rsidRPr="001E765C">
        <w:rPr>
          <w:rFonts w:ascii="Times New Roman" w:hAnsi="Times New Roman"/>
          <w:snapToGrid/>
          <w:sz w:val="22"/>
          <w:szCs w:val="22"/>
        </w:rPr>
        <w:tab/>
      </w:r>
      <w:r w:rsidRPr="001E765C">
        <w:rPr>
          <w:rFonts w:ascii="Times New Roman" w:hAnsi="Times New Roman"/>
          <w:snapToGrid/>
          <w:sz w:val="22"/>
          <w:szCs w:val="22"/>
        </w:rPr>
        <w:tab/>
      </w:r>
      <w:r w:rsidRPr="00901ACB">
        <w:rPr>
          <w:rFonts w:ascii="Times New Roman" w:hAnsi="Times New Roman"/>
          <w:b/>
          <w:bCs/>
          <w:snapToGrid/>
          <w:sz w:val="22"/>
          <w:szCs w:val="22"/>
        </w:rPr>
        <w:t>e.</w:t>
      </w:r>
      <w:r w:rsidRPr="001E765C">
        <w:rPr>
          <w:rFonts w:ascii="Times New Roman" w:hAnsi="Times New Roman"/>
          <w:snapToGrid/>
          <w:sz w:val="22"/>
          <w:szCs w:val="22"/>
        </w:rPr>
        <w:tab/>
        <w:t>A list of all jurisdictions in which the attaching entity or any affiliated interest of the attaching entity is engaged or has been engaged in deploying pole attachments;</w:t>
      </w:r>
    </w:p>
    <w:p w14:paraId="18363B53"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contextualSpacing/>
        <w:textAlignment w:val="baseline"/>
        <w:rPr>
          <w:rFonts w:ascii="Times New Roman" w:hAnsi="Times New Roman"/>
          <w:snapToGrid/>
          <w:sz w:val="22"/>
          <w:szCs w:val="22"/>
        </w:rPr>
      </w:pPr>
    </w:p>
    <w:p w14:paraId="738E8B48"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ind w:left="2880" w:hanging="2880"/>
        <w:contextualSpacing/>
        <w:textAlignment w:val="baseline"/>
        <w:rPr>
          <w:rFonts w:ascii="Times New Roman" w:hAnsi="Times New Roman"/>
          <w:b/>
          <w:snapToGrid/>
          <w:sz w:val="22"/>
          <w:szCs w:val="22"/>
        </w:rPr>
      </w:pPr>
      <w:r w:rsidRPr="001E765C">
        <w:rPr>
          <w:rFonts w:ascii="Times New Roman" w:hAnsi="Times New Roman"/>
          <w:snapToGrid/>
          <w:sz w:val="22"/>
          <w:szCs w:val="22"/>
        </w:rPr>
        <w:tab/>
      </w:r>
      <w:r w:rsidRPr="001E765C">
        <w:rPr>
          <w:rFonts w:ascii="Times New Roman" w:hAnsi="Times New Roman"/>
          <w:snapToGrid/>
          <w:sz w:val="22"/>
          <w:szCs w:val="22"/>
        </w:rPr>
        <w:tab/>
      </w:r>
      <w:r w:rsidRPr="001E765C">
        <w:rPr>
          <w:rFonts w:ascii="Times New Roman" w:hAnsi="Times New Roman"/>
          <w:snapToGrid/>
          <w:sz w:val="22"/>
          <w:szCs w:val="22"/>
        </w:rPr>
        <w:tab/>
      </w:r>
      <w:r w:rsidRPr="00901ACB">
        <w:rPr>
          <w:rFonts w:ascii="Times New Roman" w:hAnsi="Times New Roman"/>
          <w:b/>
          <w:bCs/>
          <w:snapToGrid/>
          <w:sz w:val="22"/>
          <w:szCs w:val="22"/>
        </w:rPr>
        <w:t>f.</w:t>
      </w:r>
      <w:r w:rsidRPr="001E765C">
        <w:rPr>
          <w:rFonts w:ascii="Times New Roman" w:hAnsi="Times New Roman"/>
          <w:snapToGrid/>
          <w:sz w:val="22"/>
          <w:szCs w:val="22"/>
        </w:rPr>
        <w:tab/>
        <w:t>Whether the attaching entity or affiliated interest of the attaching entity has filed for bankruptcy within the past six years;</w:t>
      </w:r>
    </w:p>
    <w:p w14:paraId="3E8248D6"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contextualSpacing/>
        <w:textAlignment w:val="baseline"/>
        <w:rPr>
          <w:rFonts w:ascii="Times New Roman" w:hAnsi="Times New Roman"/>
          <w:snapToGrid/>
          <w:sz w:val="22"/>
          <w:szCs w:val="22"/>
        </w:rPr>
      </w:pPr>
    </w:p>
    <w:p w14:paraId="27310100"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ind w:left="2880" w:hanging="2880"/>
        <w:contextualSpacing/>
        <w:textAlignment w:val="baseline"/>
        <w:rPr>
          <w:rFonts w:ascii="Times New Roman" w:hAnsi="Times New Roman"/>
          <w:snapToGrid/>
          <w:sz w:val="22"/>
          <w:szCs w:val="22"/>
        </w:rPr>
      </w:pPr>
      <w:r w:rsidRPr="001E765C">
        <w:rPr>
          <w:rFonts w:ascii="Times New Roman" w:hAnsi="Times New Roman"/>
          <w:snapToGrid/>
          <w:sz w:val="22"/>
          <w:szCs w:val="22"/>
        </w:rPr>
        <w:tab/>
      </w:r>
      <w:r w:rsidRPr="001E765C">
        <w:rPr>
          <w:rFonts w:ascii="Times New Roman" w:hAnsi="Times New Roman"/>
          <w:snapToGrid/>
          <w:sz w:val="22"/>
          <w:szCs w:val="22"/>
        </w:rPr>
        <w:tab/>
      </w:r>
      <w:r w:rsidRPr="001E765C">
        <w:rPr>
          <w:rFonts w:ascii="Times New Roman" w:hAnsi="Times New Roman"/>
          <w:snapToGrid/>
          <w:sz w:val="22"/>
          <w:szCs w:val="22"/>
        </w:rPr>
        <w:tab/>
      </w:r>
      <w:r w:rsidRPr="00901ACB">
        <w:rPr>
          <w:rFonts w:ascii="Times New Roman" w:hAnsi="Times New Roman"/>
          <w:b/>
          <w:bCs/>
          <w:snapToGrid/>
          <w:sz w:val="22"/>
          <w:szCs w:val="22"/>
        </w:rPr>
        <w:t>g.</w:t>
      </w:r>
      <w:r w:rsidRPr="001E765C">
        <w:rPr>
          <w:rFonts w:ascii="Times New Roman" w:hAnsi="Times New Roman"/>
          <w:snapToGrid/>
          <w:sz w:val="22"/>
          <w:szCs w:val="22"/>
        </w:rPr>
        <w:tab/>
        <w:t>A copy of the documents which demonstrate the type of organization of the attaching entity (sole proprietor, corporation, partnership, association, or other business form);</w:t>
      </w:r>
    </w:p>
    <w:p w14:paraId="1E002CE0"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contextualSpacing/>
        <w:textAlignment w:val="baseline"/>
        <w:rPr>
          <w:rFonts w:ascii="Times New Roman" w:hAnsi="Times New Roman"/>
          <w:snapToGrid/>
          <w:sz w:val="22"/>
          <w:szCs w:val="22"/>
        </w:rPr>
      </w:pPr>
    </w:p>
    <w:p w14:paraId="07C658FB"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ind w:left="2880" w:hanging="2880"/>
        <w:contextualSpacing/>
        <w:textAlignment w:val="baseline"/>
        <w:rPr>
          <w:rFonts w:ascii="Times New Roman" w:hAnsi="Times New Roman"/>
          <w:snapToGrid/>
          <w:sz w:val="22"/>
          <w:szCs w:val="22"/>
        </w:rPr>
      </w:pPr>
      <w:r w:rsidRPr="001E765C">
        <w:rPr>
          <w:rFonts w:ascii="Times New Roman" w:hAnsi="Times New Roman"/>
          <w:snapToGrid/>
          <w:sz w:val="22"/>
          <w:szCs w:val="22"/>
        </w:rPr>
        <w:tab/>
      </w:r>
      <w:r w:rsidRPr="001E765C">
        <w:rPr>
          <w:rFonts w:ascii="Times New Roman" w:hAnsi="Times New Roman"/>
          <w:snapToGrid/>
          <w:sz w:val="22"/>
          <w:szCs w:val="22"/>
        </w:rPr>
        <w:tab/>
      </w:r>
      <w:r w:rsidRPr="001E765C">
        <w:rPr>
          <w:rFonts w:ascii="Times New Roman" w:hAnsi="Times New Roman"/>
          <w:snapToGrid/>
          <w:sz w:val="22"/>
          <w:szCs w:val="22"/>
        </w:rPr>
        <w:tab/>
      </w:r>
      <w:r w:rsidRPr="00901ACB">
        <w:rPr>
          <w:rFonts w:ascii="Times New Roman" w:hAnsi="Times New Roman"/>
          <w:b/>
          <w:bCs/>
          <w:snapToGrid/>
          <w:sz w:val="22"/>
          <w:szCs w:val="22"/>
        </w:rPr>
        <w:t>h.</w:t>
      </w:r>
      <w:r w:rsidRPr="001E765C">
        <w:rPr>
          <w:rFonts w:ascii="Times New Roman" w:hAnsi="Times New Roman"/>
          <w:snapToGrid/>
          <w:sz w:val="22"/>
          <w:szCs w:val="22"/>
        </w:rPr>
        <w:tab/>
        <w:t>The state(s) in which the attaching entity is incorporated or otherwise registered or licensed to do business and a copy of its registration or license number, where applicable; and</w:t>
      </w:r>
    </w:p>
    <w:p w14:paraId="5F505339"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contextualSpacing/>
        <w:textAlignment w:val="baseline"/>
        <w:rPr>
          <w:rFonts w:ascii="Times New Roman" w:hAnsi="Times New Roman"/>
          <w:snapToGrid/>
          <w:sz w:val="22"/>
          <w:szCs w:val="22"/>
        </w:rPr>
      </w:pPr>
    </w:p>
    <w:p w14:paraId="27959AD5" w14:textId="517137A6"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ind w:left="2880" w:hanging="2880"/>
        <w:contextualSpacing/>
        <w:textAlignment w:val="baseline"/>
        <w:rPr>
          <w:rFonts w:ascii="Times New Roman" w:hAnsi="Times New Roman"/>
          <w:snapToGrid/>
          <w:sz w:val="22"/>
          <w:szCs w:val="22"/>
        </w:rPr>
      </w:pPr>
      <w:r w:rsidRPr="001E765C">
        <w:rPr>
          <w:rFonts w:ascii="Times New Roman" w:hAnsi="Times New Roman"/>
          <w:snapToGrid/>
          <w:sz w:val="22"/>
          <w:szCs w:val="22"/>
        </w:rPr>
        <w:tab/>
      </w:r>
      <w:r w:rsidRPr="001E765C">
        <w:rPr>
          <w:rFonts w:ascii="Times New Roman" w:hAnsi="Times New Roman"/>
          <w:snapToGrid/>
          <w:sz w:val="22"/>
          <w:szCs w:val="22"/>
        </w:rPr>
        <w:tab/>
      </w:r>
      <w:r w:rsidRPr="001E765C">
        <w:rPr>
          <w:rFonts w:ascii="Times New Roman" w:hAnsi="Times New Roman"/>
          <w:snapToGrid/>
          <w:sz w:val="22"/>
          <w:szCs w:val="22"/>
        </w:rPr>
        <w:tab/>
      </w:r>
      <w:r w:rsidR="00901ACB" w:rsidRPr="00901ACB">
        <w:rPr>
          <w:rFonts w:ascii="Times New Roman" w:hAnsi="Times New Roman"/>
          <w:b/>
          <w:bCs/>
          <w:snapToGrid/>
          <w:sz w:val="22"/>
          <w:szCs w:val="22"/>
        </w:rPr>
        <w:t>i</w:t>
      </w:r>
      <w:r w:rsidRPr="00901ACB">
        <w:rPr>
          <w:rFonts w:ascii="Times New Roman" w:hAnsi="Times New Roman"/>
          <w:b/>
          <w:bCs/>
          <w:snapToGrid/>
          <w:sz w:val="22"/>
          <w:szCs w:val="22"/>
        </w:rPr>
        <w:t>.</w:t>
      </w:r>
      <w:r w:rsidRPr="001E765C">
        <w:rPr>
          <w:rFonts w:ascii="Times New Roman" w:hAnsi="Times New Roman"/>
          <w:snapToGrid/>
          <w:sz w:val="22"/>
          <w:szCs w:val="22"/>
        </w:rPr>
        <w:tab/>
        <w:t>The name, business address, and title of each officer and director, partner, or other similar officer.</w:t>
      </w:r>
    </w:p>
    <w:p w14:paraId="3161B126"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contextualSpacing/>
        <w:textAlignment w:val="baseline"/>
        <w:rPr>
          <w:rFonts w:ascii="Times New Roman" w:hAnsi="Times New Roman"/>
          <w:snapToGrid/>
          <w:sz w:val="22"/>
          <w:szCs w:val="22"/>
        </w:rPr>
      </w:pPr>
    </w:p>
    <w:p w14:paraId="0BD5DB7F" w14:textId="0BE7BB90"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contextualSpacing/>
        <w:textAlignment w:val="baseline"/>
        <w:rPr>
          <w:rFonts w:ascii="Times New Roman" w:hAnsi="Times New Roman"/>
          <w:snapToGrid/>
          <w:sz w:val="22"/>
          <w:szCs w:val="22"/>
        </w:rPr>
      </w:pPr>
      <w:r w:rsidRPr="001E765C">
        <w:rPr>
          <w:rFonts w:ascii="Times New Roman" w:hAnsi="Times New Roman"/>
          <w:snapToGrid/>
          <w:sz w:val="22"/>
          <w:szCs w:val="22"/>
        </w:rPr>
        <w:tab/>
      </w:r>
      <w:r w:rsidRPr="001E765C">
        <w:rPr>
          <w:rFonts w:ascii="Times New Roman" w:hAnsi="Times New Roman"/>
          <w:snapToGrid/>
          <w:sz w:val="22"/>
          <w:szCs w:val="22"/>
        </w:rPr>
        <w:tab/>
      </w:r>
      <w:r w:rsidRPr="001E765C">
        <w:rPr>
          <w:rFonts w:ascii="Times New Roman" w:hAnsi="Times New Roman"/>
          <w:b/>
          <w:snapToGrid/>
          <w:sz w:val="22"/>
          <w:szCs w:val="22"/>
        </w:rPr>
        <w:t>5.</w:t>
      </w:r>
      <w:r w:rsidRPr="001E765C">
        <w:rPr>
          <w:rFonts w:ascii="Times New Roman" w:hAnsi="Times New Roman"/>
          <w:snapToGrid/>
          <w:sz w:val="22"/>
          <w:szCs w:val="22"/>
        </w:rPr>
        <w:tab/>
      </w:r>
      <w:r w:rsidRPr="001E765C">
        <w:rPr>
          <w:rFonts w:ascii="Times New Roman" w:hAnsi="Times New Roman"/>
          <w:b/>
          <w:snapToGrid/>
          <w:sz w:val="22"/>
          <w:szCs w:val="22"/>
        </w:rPr>
        <w:t>Commission Review</w:t>
      </w:r>
      <w:r w:rsidR="009C0406">
        <w:rPr>
          <w:rFonts w:ascii="Times New Roman" w:hAnsi="Times New Roman"/>
          <w:b/>
          <w:snapToGrid/>
          <w:sz w:val="22"/>
          <w:szCs w:val="22"/>
        </w:rPr>
        <w:t>.</w:t>
      </w:r>
    </w:p>
    <w:p w14:paraId="26523EB3"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contextualSpacing/>
        <w:textAlignment w:val="baseline"/>
        <w:rPr>
          <w:rFonts w:ascii="Times New Roman" w:hAnsi="Times New Roman"/>
          <w:snapToGrid/>
          <w:sz w:val="22"/>
          <w:szCs w:val="22"/>
        </w:rPr>
      </w:pPr>
    </w:p>
    <w:p w14:paraId="3C3C2F45" w14:textId="5C13B8DA"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ind w:left="2160" w:hanging="2160"/>
        <w:contextualSpacing/>
        <w:textAlignment w:val="baseline"/>
        <w:rPr>
          <w:rFonts w:ascii="Times New Roman" w:hAnsi="Times New Roman"/>
          <w:snapToGrid/>
          <w:sz w:val="22"/>
          <w:szCs w:val="22"/>
        </w:rPr>
      </w:pPr>
      <w:r w:rsidRPr="001E765C">
        <w:rPr>
          <w:rFonts w:ascii="Times New Roman" w:hAnsi="Times New Roman"/>
          <w:snapToGrid/>
          <w:sz w:val="22"/>
          <w:szCs w:val="22"/>
        </w:rPr>
        <w:tab/>
      </w:r>
      <w:r w:rsidRPr="001E765C">
        <w:rPr>
          <w:rFonts w:ascii="Times New Roman" w:hAnsi="Times New Roman"/>
          <w:snapToGrid/>
          <w:sz w:val="22"/>
          <w:szCs w:val="22"/>
        </w:rPr>
        <w:tab/>
      </w:r>
      <w:r w:rsidRPr="001E765C">
        <w:rPr>
          <w:rFonts w:ascii="Times New Roman" w:hAnsi="Times New Roman"/>
          <w:snapToGrid/>
          <w:sz w:val="22"/>
          <w:szCs w:val="22"/>
        </w:rPr>
        <w:tab/>
        <w:t xml:space="preserve">The Commission will review applications and may request additional information. The Commission will issue a license, deny the application, or initiate a formal investigation of the application within 30 calendar days of the submission of a complete application. If the Commission requires additional time for the initial review, the Administrative Director, the Director of Telephone and Water Industries, the Director of Consumer Assistance, or the Presiding Officer assigned to a proceeding related to this Chapter may extend the review period for an additional 30 calendar days. In the event the Commission initiates a formal investigation, it </w:t>
      </w:r>
      <w:r w:rsidR="00381FDD">
        <w:rPr>
          <w:rFonts w:ascii="Times New Roman" w:hAnsi="Times New Roman"/>
          <w:snapToGrid/>
          <w:sz w:val="22"/>
          <w:szCs w:val="22"/>
        </w:rPr>
        <w:t>must</w:t>
      </w:r>
      <w:r w:rsidRPr="001E765C">
        <w:rPr>
          <w:rFonts w:ascii="Times New Roman" w:hAnsi="Times New Roman"/>
          <w:snapToGrid/>
          <w:sz w:val="22"/>
          <w:szCs w:val="22"/>
        </w:rPr>
        <w:t xml:space="preserve"> provide notice to interested persons.</w:t>
      </w:r>
    </w:p>
    <w:p w14:paraId="6BEE4687"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contextualSpacing/>
        <w:textAlignment w:val="baseline"/>
        <w:rPr>
          <w:rFonts w:ascii="Times New Roman" w:hAnsi="Times New Roman"/>
          <w:snapToGrid/>
          <w:sz w:val="22"/>
          <w:szCs w:val="22"/>
        </w:rPr>
      </w:pPr>
    </w:p>
    <w:p w14:paraId="2F14886E" w14:textId="541345EC"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contextualSpacing/>
        <w:textAlignment w:val="baseline"/>
        <w:rPr>
          <w:rFonts w:ascii="Times New Roman" w:hAnsi="Times New Roman"/>
          <w:snapToGrid/>
          <w:sz w:val="22"/>
          <w:szCs w:val="22"/>
        </w:rPr>
      </w:pPr>
      <w:r w:rsidRPr="001E765C">
        <w:rPr>
          <w:rFonts w:ascii="Times New Roman" w:hAnsi="Times New Roman"/>
          <w:snapToGrid/>
          <w:sz w:val="22"/>
          <w:szCs w:val="22"/>
        </w:rPr>
        <w:tab/>
      </w:r>
      <w:r w:rsidRPr="001E765C">
        <w:rPr>
          <w:rFonts w:ascii="Times New Roman" w:hAnsi="Times New Roman"/>
          <w:snapToGrid/>
          <w:sz w:val="22"/>
          <w:szCs w:val="22"/>
        </w:rPr>
        <w:tab/>
      </w:r>
      <w:r w:rsidRPr="001E765C">
        <w:rPr>
          <w:rFonts w:ascii="Times New Roman" w:hAnsi="Times New Roman"/>
          <w:b/>
          <w:snapToGrid/>
          <w:sz w:val="22"/>
          <w:szCs w:val="22"/>
        </w:rPr>
        <w:t>6.</w:t>
      </w:r>
      <w:r w:rsidRPr="001E765C">
        <w:rPr>
          <w:rFonts w:ascii="Times New Roman" w:hAnsi="Times New Roman"/>
          <w:snapToGrid/>
          <w:sz w:val="22"/>
          <w:szCs w:val="22"/>
        </w:rPr>
        <w:tab/>
      </w:r>
      <w:r w:rsidRPr="001E765C">
        <w:rPr>
          <w:rFonts w:ascii="Times New Roman" w:hAnsi="Times New Roman"/>
          <w:b/>
          <w:snapToGrid/>
          <w:sz w:val="22"/>
          <w:szCs w:val="22"/>
        </w:rPr>
        <w:t>Issuance Criteria</w:t>
      </w:r>
      <w:r w:rsidR="009C0406">
        <w:rPr>
          <w:rFonts w:ascii="Times New Roman" w:hAnsi="Times New Roman"/>
          <w:b/>
          <w:snapToGrid/>
          <w:sz w:val="22"/>
          <w:szCs w:val="22"/>
        </w:rPr>
        <w:t>.</w:t>
      </w:r>
    </w:p>
    <w:p w14:paraId="41C2A047"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contextualSpacing/>
        <w:textAlignment w:val="baseline"/>
        <w:rPr>
          <w:rFonts w:ascii="Times New Roman" w:hAnsi="Times New Roman"/>
          <w:snapToGrid/>
          <w:sz w:val="22"/>
          <w:szCs w:val="22"/>
        </w:rPr>
      </w:pPr>
    </w:p>
    <w:p w14:paraId="628BA619"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ind w:left="2160" w:hanging="2160"/>
        <w:contextualSpacing/>
        <w:textAlignment w:val="baseline"/>
        <w:rPr>
          <w:rFonts w:ascii="Times New Roman" w:hAnsi="Times New Roman"/>
          <w:snapToGrid/>
          <w:sz w:val="22"/>
          <w:szCs w:val="22"/>
        </w:rPr>
      </w:pPr>
      <w:r w:rsidRPr="001E765C">
        <w:rPr>
          <w:rFonts w:ascii="Times New Roman" w:hAnsi="Times New Roman"/>
          <w:snapToGrid/>
          <w:sz w:val="22"/>
          <w:szCs w:val="22"/>
        </w:rPr>
        <w:tab/>
      </w:r>
      <w:r w:rsidRPr="001E765C">
        <w:rPr>
          <w:rFonts w:ascii="Times New Roman" w:hAnsi="Times New Roman"/>
          <w:snapToGrid/>
          <w:sz w:val="22"/>
          <w:szCs w:val="22"/>
        </w:rPr>
        <w:tab/>
      </w:r>
      <w:r w:rsidRPr="001E765C">
        <w:rPr>
          <w:rFonts w:ascii="Times New Roman" w:hAnsi="Times New Roman"/>
          <w:snapToGrid/>
          <w:sz w:val="22"/>
          <w:szCs w:val="22"/>
        </w:rPr>
        <w:tab/>
        <w:t>The Commission will issue a license unless it finds that the attaching entity has not complied with all applicable licensing requirements of this Chapter, that the attaching entity does not have the financial and technical capability to conduct its business, or that sufficient reason exists to conclude that issuance of a license is not in the public interest.</w:t>
      </w:r>
    </w:p>
    <w:p w14:paraId="226FF2E9" w14:textId="77777777" w:rsidR="000A48F6" w:rsidRPr="001E765C" w:rsidRDefault="000A48F6" w:rsidP="00C16AD5">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ind w:left="2880" w:hanging="2880"/>
        <w:contextualSpacing/>
        <w:textAlignment w:val="baseline"/>
        <w:rPr>
          <w:rFonts w:ascii="Times New Roman" w:hAnsi="Times New Roman"/>
          <w:snapToGrid/>
          <w:sz w:val="22"/>
          <w:szCs w:val="22"/>
        </w:rPr>
      </w:pPr>
    </w:p>
    <w:p w14:paraId="3BC6A8B7" w14:textId="026E5AEF"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contextualSpacing/>
        <w:textAlignment w:val="baseline"/>
        <w:rPr>
          <w:rFonts w:ascii="Times New Roman" w:hAnsi="Times New Roman"/>
          <w:snapToGrid/>
          <w:sz w:val="22"/>
          <w:szCs w:val="22"/>
        </w:rPr>
      </w:pPr>
      <w:r w:rsidRPr="001E765C">
        <w:rPr>
          <w:rFonts w:ascii="Times New Roman" w:hAnsi="Times New Roman"/>
          <w:snapToGrid/>
          <w:sz w:val="22"/>
          <w:szCs w:val="22"/>
        </w:rPr>
        <w:tab/>
      </w:r>
      <w:r w:rsidRPr="001E765C">
        <w:rPr>
          <w:rFonts w:ascii="Times New Roman" w:hAnsi="Times New Roman"/>
          <w:snapToGrid/>
          <w:sz w:val="22"/>
          <w:szCs w:val="22"/>
        </w:rPr>
        <w:tab/>
      </w:r>
      <w:r w:rsidRPr="001E765C">
        <w:rPr>
          <w:rFonts w:ascii="Times New Roman" w:hAnsi="Times New Roman"/>
          <w:b/>
          <w:snapToGrid/>
          <w:sz w:val="22"/>
          <w:szCs w:val="22"/>
        </w:rPr>
        <w:t>7.</w:t>
      </w:r>
      <w:r w:rsidRPr="001E765C">
        <w:rPr>
          <w:rFonts w:ascii="Times New Roman" w:hAnsi="Times New Roman"/>
          <w:snapToGrid/>
          <w:sz w:val="22"/>
          <w:szCs w:val="22"/>
        </w:rPr>
        <w:tab/>
      </w:r>
      <w:r w:rsidRPr="001E765C">
        <w:rPr>
          <w:rFonts w:ascii="Times New Roman" w:hAnsi="Times New Roman"/>
          <w:b/>
          <w:snapToGrid/>
          <w:sz w:val="22"/>
          <w:szCs w:val="22"/>
        </w:rPr>
        <w:t>Term of License</w:t>
      </w:r>
      <w:r w:rsidR="009C0406">
        <w:rPr>
          <w:rFonts w:ascii="Times New Roman" w:hAnsi="Times New Roman"/>
          <w:b/>
          <w:snapToGrid/>
          <w:sz w:val="22"/>
          <w:szCs w:val="22"/>
        </w:rPr>
        <w:t>.</w:t>
      </w:r>
    </w:p>
    <w:p w14:paraId="4F4346AD"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contextualSpacing/>
        <w:textAlignment w:val="baseline"/>
        <w:rPr>
          <w:rFonts w:ascii="Times New Roman" w:hAnsi="Times New Roman"/>
          <w:snapToGrid/>
          <w:sz w:val="22"/>
          <w:szCs w:val="22"/>
        </w:rPr>
      </w:pPr>
    </w:p>
    <w:p w14:paraId="62FB3EA6"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ind w:left="2160" w:right="-180" w:hanging="2160"/>
        <w:contextualSpacing/>
        <w:textAlignment w:val="baseline"/>
        <w:rPr>
          <w:rFonts w:ascii="Times New Roman" w:hAnsi="Times New Roman"/>
          <w:snapToGrid/>
          <w:sz w:val="22"/>
          <w:szCs w:val="22"/>
        </w:rPr>
      </w:pPr>
      <w:r w:rsidRPr="001E765C">
        <w:rPr>
          <w:rFonts w:ascii="Times New Roman" w:hAnsi="Times New Roman"/>
          <w:snapToGrid/>
          <w:sz w:val="22"/>
          <w:szCs w:val="22"/>
        </w:rPr>
        <w:tab/>
      </w:r>
      <w:r w:rsidRPr="001E765C">
        <w:rPr>
          <w:rFonts w:ascii="Times New Roman" w:hAnsi="Times New Roman"/>
          <w:snapToGrid/>
          <w:sz w:val="22"/>
          <w:szCs w:val="22"/>
        </w:rPr>
        <w:tab/>
      </w:r>
      <w:r w:rsidRPr="001E765C">
        <w:rPr>
          <w:rFonts w:ascii="Times New Roman" w:hAnsi="Times New Roman"/>
          <w:snapToGrid/>
          <w:sz w:val="22"/>
          <w:szCs w:val="22"/>
        </w:rPr>
        <w:tab/>
        <w:t>Licenses are valid until revoked by the Commission or abandoned by the attaching entity.</w:t>
      </w:r>
    </w:p>
    <w:p w14:paraId="5B9F6468"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contextualSpacing/>
        <w:textAlignment w:val="baseline"/>
        <w:rPr>
          <w:rFonts w:ascii="Times New Roman" w:hAnsi="Times New Roman"/>
          <w:snapToGrid/>
          <w:sz w:val="22"/>
          <w:szCs w:val="22"/>
        </w:rPr>
      </w:pPr>
    </w:p>
    <w:p w14:paraId="0CDBDE86" w14:textId="5EA34163"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contextualSpacing/>
        <w:textAlignment w:val="baseline"/>
        <w:rPr>
          <w:rFonts w:ascii="Times New Roman" w:hAnsi="Times New Roman"/>
          <w:snapToGrid/>
          <w:sz w:val="22"/>
          <w:szCs w:val="22"/>
        </w:rPr>
      </w:pPr>
      <w:r w:rsidRPr="001E765C">
        <w:rPr>
          <w:rFonts w:ascii="Times New Roman" w:hAnsi="Times New Roman"/>
          <w:snapToGrid/>
          <w:sz w:val="22"/>
          <w:szCs w:val="22"/>
        </w:rPr>
        <w:tab/>
      </w:r>
      <w:r w:rsidRPr="001E765C">
        <w:rPr>
          <w:rFonts w:ascii="Times New Roman" w:hAnsi="Times New Roman"/>
          <w:snapToGrid/>
          <w:sz w:val="22"/>
          <w:szCs w:val="22"/>
        </w:rPr>
        <w:tab/>
      </w:r>
      <w:r w:rsidRPr="001E765C">
        <w:rPr>
          <w:rFonts w:ascii="Times New Roman" w:hAnsi="Times New Roman"/>
          <w:b/>
          <w:snapToGrid/>
          <w:sz w:val="22"/>
          <w:szCs w:val="22"/>
        </w:rPr>
        <w:t>8.</w:t>
      </w:r>
      <w:r w:rsidRPr="001E765C">
        <w:rPr>
          <w:rFonts w:ascii="Times New Roman" w:hAnsi="Times New Roman"/>
          <w:snapToGrid/>
          <w:sz w:val="22"/>
          <w:szCs w:val="22"/>
        </w:rPr>
        <w:tab/>
      </w:r>
      <w:r w:rsidRPr="001E765C">
        <w:rPr>
          <w:rFonts w:ascii="Times New Roman" w:hAnsi="Times New Roman"/>
          <w:b/>
          <w:snapToGrid/>
          <w:sz w:val="22"/>
          <w:szCs w:val="22"/>
        </w:rPr>
        <w:t>Transfer of License</w:t>
      </w:r>
      <w:r w:rsidR="009C0406">
        <w:rPr>
          <w:rFonts w:ascii="Times New Roman" w:hAnsi="Times New Roman"/>
          <w:b/>
          <w:snapToGrid/>
          <w:sz w:val="22"/>
          <w:szCs w:val="22"/>
        </w:rPr>
        <w:t>.</w:t>
      </w:r>
    </w:p>
    <w:p w14:paraId="69F46E01"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contextualSpacing/>
        <w:textAlignment w:val="baseline"/>
        <w:rPr>
          <w:rFonts w:ascii="Times New Roman" w:hAnsi="Times New Roman"/>
          <w:snapToGrid/>
          <w:sz w:val="22"/>
          <w:szCs w:val="22"/>
        </w:rPr>
      </w:pPr>
    </w:p>
    <w:p w14:paraId="612D0676" w14:textId="62C7E47A"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ind w:left="2160" w:hanging="2160"/>
        <w:contextualSpacing/>
        <w:textAlignment w:val="baseline"/>
        <w:rPr>
          <w:rFonts w:ascii="Times New Roman" w:hAnsi="Times New Roman"/>
          <w:snapToGrid/>
          <w:sz w:val="22"/>
          <w:szCs w:val="22"/>
        </w:rPr>
      </w:pPr>
      <w:r w:rsidRPr="001E765C">
        <w:rPr>
          <w:rFonts w:ascii="Times New Roman" w:hAnsi="Times New Roman"/>
          <w:snapToGrid/>
          <w:sz w:val="22"/>
          <w:szCs w:val="22"/>
        </w:rPr>
        <w:tab/>
      </w:r>
      <w:r w:rsidRPr="001E765C">
        <w:rPr>
          <w:rFonts w:ascii="Times New Roman" w:hAnsi="Times New Roman"/>
          <w:snapToGrid/>
          <w:sz w:val="22"/>
          <w:szCs w:val="22"/>
        </w:rPr>
        <w:tab/>
      </w:r>
      <w:r w:rsidRPr="001E765C">
        <w:rPr>
          <w:rFonts w:ascii="Times New Roman" w:hAnsi="Times New Roman"/>
          <w:snapToGrid/>
          <w:sz w:val="22"/>
          <w:szCs w:val="22"/>
        </w:rPr>
        <w:tab/>
        <w:t xml:space="preserve">A license </w:t>
      </w:r>
      <w:r w:rsidR="00381FDD">
        <w:rPr>
          <w:rFonts w:ascii="Times New Roman" w:hAnsi="Times New Roman"/>
          <w:snapToGrid/>
          <w:sz w:val="22"/>
          <w:szCs w:val="22"/>
        </w:rPr>
        <w:t>can</w:t>
      </w:r>
      <w:r w:rsidRPr="001E765C">
        <w:rPr>
          <w:rFonts w:ascii="Times New Roman" w:hAnsi="Times New Roman"/>
          <w:snapToGrid/>
          <w:sz w:val="22"/>
          <w:szCs w:val="22"/>
        </w:rPr>
        <w:t xml:space="preserve">not be transferred without prior Commission approval. A request for transfer of a license </w:t>
      </w:r>
      <w:r w:rsidR="00381FDD">
        <w:rPr>
          <w:rFonts w:ascii="Times New Roman" w:hAnsi="Times New Roman"/>
          <w:snapToGrid/>
          <w:sz w:val="22"/>
          <w:szCs w:val="22"/>
        </w:rPr>
        <w:t>must</w:t>
      </w:r>
      <w:r w:rsidRPr="001E765C">
        <w:rPr>
          <w:rFonts w:ascii="Times New Roman" w:hAnsi="Times New Roman"/>
          <w:snapToGrid/>
          <w:sz w:val="22"/>
          <w:szCs w:val="22"/>
        </w:rPr>
        <w:t xml:space="preserve"> be in writing accompanied by a completed license application from the transferee. </w:t>
      </w:r>
    </w:p>
    <w:p w14:paraId="175DBE80"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ind w:left="2160" w:hanging="2160"/>
        <w:contextualSpacing/>
        <w:textAlignment w:val="baseline"/>
        <w:rPr>
          <w:rFonts w:ascii="Times New Roman" w:hAnsi="Times New Roman"/>
          <w:snapToGrid/>
          <w:sz w:val="22"/>
          <w:szCs w:val="22"/>
        </w:rPr>
      </w:pPr>
    </w:p>
    <w:p w14:paraId="026201FB" w14:textId="38106682"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ind w:left="2160" w:hanging="2160"/>
        <w:contextualSpacing/>
        <w:textAlignment w:val="baseline"/>
        <w:rPr>
          <w:rFonts w:ascii="Times New Roman" w:hAnsi="Times New Roman"/>
          <w:snapToGrid/>
          <w:sz w:val="22"/>
          <w:szCs w:val="22"/>
        </w:rPr>
      </w:pPr>
      <w:r w:rsidRPr="001E765C">
        <w:rPr>
          <w:rFonts w:ascii="Times New Roman" w:hAnsi="Times New Roman"/>
          <w:snapToGrid/>
          <w:sz w:val="22"/>
          <w:szCs w:val="22"/>
        </w:rPr>
        <w:tab/>
      </w:r>
      <w:r w:rsidRPr="001E765C">
        <w:rPr>
          <w:rFonts w:ascii="Times New Roman" w:hAnsi="Times New Roman"/>
          <w:snapToGrid/>
          <w:sz w:val="22"/>
          <w:szCs w:val="22"/>
        </w:rPr>
        <w:tab/>
      </w:r>
      <w:r w:rsidRPr="001E765C">
        <w:rPr>
          <w:rFonts w:ascii="Times New Roman" w:hAnsi="Times New Roman"/>
          <w:b/>
          <w:snapToGrid/>
          <w:sz w:val="22"/>
          <w:szCs w:val="22"/>
        </w:rPr>
        <w:t>9.</w:t>
      </w:r>
      <w:r w:rsidRPr="001E765C">
        <w:rPr>
          <w:rFonts w:ascii="Times New Roman" w:hAnsi="Times New Roman"/>
          <w:snapToGrid/>
          <w:sz w:val="22"/>
          <w:szCs w:val="22"/>
        </w:rPr>
        <w:tab/>
      </w:r>
      <w:r w:rsidRPr="001E765C">
        <w:rPr>
          <w:rFonts w:ascii="Times New Roman" w:hAnsi="Times New Roman"/>
          <w:b/>
          <w:snapToGrid/>
          <w:sz w:val="22"/>
          <w:szCs w:val="22"/>
        </w:rPr>
        <w:t>Abandonment of License</w:t>
      </w:r>
      <w:r w:rsidR="009C0406">
        <w:rPr>
          <w:rFonts w:ascii="Times New Roman" w:hAnsi="Times New Roman"/>
          <w:b/>
          <w:snapToGrid/>
          <w:sz w:val="22"/>
          <w:szCs w:val="22"/>
        </w:rPr>
        <w:t>.</w:t>
      </w:r>
    </w:p>
    <w:p w14:paraId="04F2A69F" w14:textId="77777777"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ind w:left="2160" w:hanging="2160"/>
        <w:contextualSpacing/>
        <w:textAlignment w:val="baseline"/>
        <w:rPr>
          <w:rFonts w:ascii="Times New Roman" w:hAnsi="Times New Roman"/>
          <w:snapToGrid/>
          <w:sz w:val="22"/>
          <w:szCs w:val="22"/>
        </w:rPr>
      </w:pPr>
    </w:p>
    <w:p w14:paraId="6BEECA39" w14:textId="29950BE4" w:rsidR="000A48F6" w:rsidRPr="001E765C" w:rsidRDefault="000A48F6" w:rsidP="00C16A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overflowPunct w:val="0"/>
        <w:autoSpaceDE w:val="0"/>
        <w:autoSpaceDN w:val="0"/>
        <w:adjustRightInd w:val="0"/>
        <w:ind w:left="2160" w:hanging="2160"/>
        <w:contextualSpacing/>
        <w:textAlignment w:val="baseline"/>
        <w:rPr>
          <w:rFonts w:ascii="Times New Roman" w:hAnsi="Times New Roman"/>
          <w:snapToGrid/>
          <w:sz w:val="22"/>
          <w:szCs w:val="22"/>
        </w:rPr>
      </w:pPr>
      <w:r w:rsidRPr="001E765C">
        <w:rPr>
          <w:rFonts w:ascii="Times New Roman" w:hAnsi="Times New Roman"/>
          <w:snapToGrid/>
          <w:sz w:val="22"/>
          <w:szCs w:val="22"/>
        </w:rPr>
        <w:tab/>
      </w:r>
      <w:r w:rsidRPr="001E765C">
        <w:rPr>
          <w:rFonts w:ascii="Times New Roman" w:hAnsi="Times New Roman"/>
          <w:snapToGrid/>
          <w:sz w:val="22"/>
          <w:szCs w:val="22"/>
        </w:rPr>
        <w:tab/>
      </w:r>
      <w:r w:rsidRPr="001E765C">
        <w:rPr>
          <w:rFonts w:ascii="Times New Roman" w:hAnsi="Times New Roman"/>
          <w:snapToGrid/>
          <w:sz w:val="22"/>
          <w:szCs w:val="22"/>
        </w:rPr>
        <w:tab/>
        <w:t xml:space="preserve">A licensee </w:t>
      </w:r>
      <w:r w:rsidR="00381FDD">
        <w:rPr>
          <w:rFonts w:ascii="Times New Roman" w:hAnsi="Times New Roman"/>
          <w:snapToGrid/>
          <w:sz w:val="22"/>
          <w:szCs w:val="22"/>
        </w:rPr>
        <w:t>can</w:t>
      </w:r>
      <w:r w:rsidRPr="001E765C">
        <w:rPr>
          <w:rFonts w:ascii="Times New Roman" w:hAnsi="Times New Roman"/>
          <w:snapToGrid/>
          <w:sz w:val="22"/>
          <w:szCs w:val="22"/>
        </w:rPr>
        <w:t xml:space="preserve">not abandon service without providing at least 30 </w:t>
      </w:r>
      <w:r w:rsidR="00F50AE7" w:rsidRPr="001E765C">
        <w:rPr>
          <w:rFonts w:ascii="Times New Roman" w:hAnsi="Times New Roman"/>
          <w:snapToGrid/>
          <w:sz w:val="22"/>
          <w:szCs w:val="22"/>
        </w:rPr>
        <w:t xml:space="preserve">calendar </w:t>
      </w:r>
      <w:r w:rsidRPr="001E765C">
        <w:rPr>
          <w:rFonts w:ascii="Times New Roman" w:hAnsi="Times New Roman"/>
          <w:snapToGrid/>
          <w:sz w:val="22"/>
          <w:szCs w:val="22"/>
        </w:rPr>
        <w:t>days written notice to the Commission.</w:t>
      </w:r>
    </w:p>
    <w:p w14:paraId="42D0E0D6" w14:textId="77777777" w:rsidR="000A48F6" w:rsidRPr="001E765C" w:rsidRDefault="000A48F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624E5146" w14:textId="77777777" w:rsidR="00C71E64" w:rsidRPr="001E765C" w:rsidRDefault="00C71E64"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7190DAF8" w14:textId="77777777" w:rsidR="00A11D56" w:rsidRPr="001E765C" w:rsidRDefault="0074069F" w:rsidP="00C71E64">
      <w:pPr>
        <w:keepNext/>
        <w:keepLines/>
        <w:widowControl/>
        <w:tabs>
          <w:tab w:val="left" w:pos="-720"/>
          <w:tab w:val="left" w:pos="0"/>
          <w:tab w:val="left" w:pos="720"/>
          <w:tab w:val="left" w:pos="1440"/>
          <w:tab w:val="left" w:pos="2160"/>
        </w:tabs>
        <w:suppressAutoHyphens/>
        <w:ind w:left="720" w:hanging="720"/>
        <w:contextualSpacing/>
        <w:rPr>
          <w:rFonts w:ascii="Times New Roman" w:hAnsi="Times New Roman"/>
          <w:sz w:val="22"/>
          <w:szCs w:val="22"/>
        </w:rPr>
      </w:pPr>
      <w:r w:rsidRPr="001E765C">
        <w:rPr>
          <w:rFonts w:ascii="Times New Roman" w:hAnsi="Times New Roman"/>
          <w:b/>
          <w:sz w:val="22"/>
          <w:szCs w:val="22"/>
        </w:rPr>
        <w:t>4</w:t>
      </w:r>
      <w:r w:rsidR="00A11D56" w:rsidRPr="001E765C">
        <w:rPr>
          <w:rFonts w:ascii="Times New Roman" w:hAnsi="Times New Roman"/>
          <w:b/>
          <w:sz w:val="22"/>
          <w:szCs w:val="22"/>
        </w:rPr>
        <w:t>.</w:t>
      </w:r>
      <w:r w:rsidR="00A11D56" w:rsidRPr="001E765C">
        <w:rPr>
          <w:rFonts w:ascii="Times New Roman" w:hAnsi="Times New Roman"/>
          <w:b/>
          <w:sz w:val="22"/>
          <w:szCs w:val="22"/>
        </w:rPr>
        <w:tab/>
        <w:t xml:space="preserve">CALCULATION OF RATES FOR JOINT-USE </w:t>
      </w:r>
      <w:r w:rsidR="00FC5859" w:rsidRPr="001E765C">
        <w:rPr>
          <w:rFonts w:ascii="Times New Roman" w:hAnsi="Times New Roman"/>
          <w:b/>
          <w:sz w:val="22"/>
          <w:szCs w:val="22"/>
        </w:rPr>
        <w:t xml:space="preserve">UTILITY </w:t>
      </w:r>
      <w:r w:rsidR="00A11D56" w:rsidRPr="001E765C">
        <w:rPr>
          <w:rFonts w:ascii="Times New Roman" w:hAnsi="Times New Roman"/>
          <w:b/>
          <w:sz w:val="22"/>
          <w:szCs w:val="22"/>
        </w:rPr>
        <w:t>POLES</w:t>
      </w:r>
    </w:p>
    <w:p w14:paraId="5D2D558D" w14:textId="77777777" w:rsidR="00A11D56" w:rsidRPr="001E765C" w:rsidRDefault="00A11D56" w:rsidP="00C71E64">
      <w:pPr>
        <w:keepNext/>
        <w:keepLines/>
        <w:widowControl/>
        <w:tabs>
          <w:tab w:val="left" w:pos="-720"/>
          <w:tab w:val="left" w:pos="720"/>
          <w:tab w:val="left" w:pos="1440"/>
          <w:tab w:val="left" w:pos="2160"/>
        </w:tabs>
        <w:suppressAutoHyphens/>
        <w:contextualSpacing/>
        <w:rPr>
          <w:rFonts w:ascii="Times New Roman" w:hAnsi="Times New Roman"/>
          <w:sz w:val="22"/>
          <w:szCs w:val="22"/>
        </w:rPr>
      </w:pPr>
    </w:p>
    <w:p w14:paraId="2F37ECFF" w14:textId="55F5EF10" w:rsidR="00BB3BEF" w:rsidRPr="001E765C" w:rsidRDefault="00BB3BEF" w:rsidP="00C71E64">
      <w:pPr>
        <w:keepNext/>
        <w:keepLines/>
        <w:widowControl/>
        <w:tabs>
          <w:tab w:val="left" w:pos="-720"/>
          <w:tab w:val="left" w:pos="720"/>
          <w:tab w:val="left" w:pos="1440"/>
          <w:tab w:val="left" w:pos="2160"/>
        </w:tabs>
        <w:suppressAutoHyphens/>
        <w:ind w:left="720" w:hanging="720"/>
        <w:contextualSpacing/>
        <w:rPr>
          <w:rFonts w:ascii="Times New Roman" w:hAnsi="Times New Roman"/>
          <w:sz w:val="22"/>
          <w:szCs w:val="22"/>
        </w:rPr>
      </w:pPr>
      <w:r w:rsidRPr="001E765C">
        <w:rPr>
          <w:rFonts w:ascii="Times New Roman" w:hAnsi="Times New Roman"/>
          <w:sz w:val="22"/>
          <w:szCs w:val="22"/>
        </w:rPr>
        <w:tab/>
      </w:r>
      <w:r w:rsidR="005C13A5" w:rsidRPr="001E765C">
        <w:rPr>
          <w:rFonts w:ascii="Times New Roman" w:hAnsi="Times New Roman"/>
          <w:sz w:val="22"/>
          <w:szCs w:val="22"/>
        </w:rPr>
        <w:t xml:space="preserve">In determining a just and reasonable rate for attachments to joint-use utility poles, the Commission will </w:t>
      </w:r>
      <w:r w:rsidR="00520EE7" w:rsidRPr="001E765C">
        <w:rPr>
          <w:rFonts w:ascii="Times New Roman" w:hAnsi="Times New Roman"/>
          <w:sz w:val="22"/>
          <w:szCs w:val="22"/>
        </w:rPr>
        <w:t>employ the</w:t>
      </w:r>
      <w:r w:rsidR="005C13A5" w:rsidRPr="001E765C">
        <w:rPr>
          <w:rFonts w:ascii="Times New Roman" w:hAnsi="Times New Roman"/>
          <w:sz w:val="22"/>
          <w:szCs w:val="22"/>
        </w:rPr>
        <w:t xml:space="preserve"> </w:t>
      </w:r>
      <w:r w:rsidR="00010076" w:rsidRPr="001E765C">
        <w:rPr>
          <w:rFonts w:ascii="Times New Roman" w:hAnsi="Times New Roman"/>
          <w:sz w:val="22"/>
          <w:szCs w:val="22"/>
        </w:rPr>
        <w:t>FCC Cable Rate Formula</w:t>
      </w:r>
      <w:r w:rsidR="005C13A5" w:rsidRPr="001E765C">
        <w:rPr>
          <w:rFonts w:ascii="Times New Roman" w:hAnsi="Times New Roman"/>
          <w:sz w:val="22"/>
          <w:szCs w:val="22"/>
        </w:rPr>
        <w:t xml:space="preserve">, </w:t>
      </w:r>
      <w:r w:rsidR="00520EE7" w:rsidRPr="001E765C">
        <w:rPr>
          <w:rFonts w:ascii="Times New Roman" w:hAnsi="Times New Roman"/>
          <w:sz w:val="22"/>
          <w:szCs w:val="22"/>
        </w:rPr>
        <w:t xml:space="preserve">presuming an average joint-use utility pole with a </w:t>
      </w:r>
      <w:r w:rsidR="00010076" w:rsidRPr="001E765C">
        <w:rPr>
          <w:rFonts w:ascii="Times New Roman" w:hAnsi="Times New Roman"/>
          <w:sz w:val="22"/>
          <w:szCs w:val="22"/>
        </w:rPr>
        <w:t>space factor of 7.4%</w:t>
      </w:r>
      <w:r w:rsidR="00875BAC" w:rsidRPr="001E765C">
        <w:rPr>
          <w:rFonts w:ascii="Times New Roman" w:hAnsi="Times New Roman"/>
          <w:sz w:val="22"/>
          <w:szCs w:val="22"/>
        </w:rPr>
        <w:t xml:space="preserve"> per foot used by an attachment</w:t>
      </w:r>
      <w:r w:rsidR="00010076" w:rsidRPr="001E765C">
        <w:rPr>
          <w:rFonts w:ascii="Times New Roman" w:hAnsi="Times New Roman"/>
          <w:sz w:val="22"/>
          <w:szCs w:val="22"/>
        </w:rPr>
        <w:t>.</w:t>
      </w:r>
      <w:r w:rsidR="0021184D" w:rsidRPr="001E765C">
        <w:rPr>
          <w:rFonts w:ascii="Times New Roman" w:hAnsi="Times New Roman"/>
          <w:sz w:val="22"/>
          <w:szCs w:val="22"/>
        </w:rPr>
        <w:t xml:space="preserve"> </w:t>
      </w:r>
      <w:r w:rsidR="00875BAC" w:rsidRPr="001E765C">
        <w:rPr>
          <w:rFonts w:ascii="Times New Roman" w:hAnsi="Times New Roman"/>
          <w:sz w:val="22"/>
          <w:szCs w:val="22"/>
        </w:rPr>
        <w:t xml:space="preserve">Pole top attachments </w:t>
      </w:r>
      <w:r w:rsidR="00381FDD">
        <w:rPr>
          <w:rFonts w:ascii="Times New Roman" w:hAnsi="Times New Roman"/>
          <w:sz w:val="22"/>
          <w:szCs w:val="22"/>
        </w:rPr>
        <w:t>are</w:t>
      </w:r>
      <w:r w:rsidR="00875BAC" w:rsidRPr="001E765C">
        <w:rPr>
          <w:rFonts w:ascii="Times New Roman" w:hAnsi="Times New Roman"/>
          <w:sz w:val="22"/>
          <w:szCs w:val="22"/>
        </w:rPr>
        <w:t xml:space="preserve"> presumed to occupy one foot of usable space</w:t>
      </w:r>
      <w:r w:rsidR="007403D5" w:rsidRPr="001E765C">
        <w:rPr>
          <w:rFonts w:ascii="Times New Roman" w:hAnsi="Times New Roman"/>
          <w:sz w:val="22"/>
          <w:szCs w:val="22"/>
        </w:rPr>
        <w:t xml:space="preserve"> for the purposes of Cable Rate calculations</w:t>
      </w:r>
      <w:r w:rsidR="00875BAC" w:rsidRPr="001E765C">
        <w:rPr>
          <w:rFonts w:ascii="Times New Roman" w:hAnsi="Times New Roman"/>
          <w:sz w:val="22"/>
          <w:szCs w:val="22"/>
        </w:rPr>
        <w:t>.</w:t>
      </w:r>
      <w:r w:rsidR="0021184D" w:rsidRPr="001E765C">
        <w:rPr>
          <w:rFonts w:ascii="Times New Roman" w:hAnsi="Times New Roman"/>
          <w:sz w:val="22"/>
          <w:szCs w:val="22"/>
        </w:rPr>
        <w:t xml:space="preserve"> </w:t>
      </w:r>
      <w:r w:rsidR="00875BAC" w:rsidRPr="001E765C">
        <w:rPr>
          <w:rFonts w:ascii="Times New Roman" w:hAnsi="Times New Roman"/>
          <w:sz w:val="22"/>
          <w:szCs w:val="22"/>
        </w:rPr>
        <w:t xml:space="preserve">The use of an average joint-use utility pole, and the one-foot space for </w:t>
      </w:r>
      <w:r w:rsidR="007403D5" w:rsidRPr="001E765C">
        <w:rPr>
          <w:rFonts w:ascii="Times New Roman" w:hAnsi="Times New Roman"/>
          <w:sz w:val="22"/>
          <w:szCs w:val="22"/>
        </w:rPr>
        <w:t>pole-top attachments are</w:t>
      </w:r>
      <w:r w:rsidR="00875BAC" w:rsidRPr="001E765C">
        <w:rPr>
          <w:rFonts w:ascii="Times New Roman" w:hAnsi="Times New Roman"/>
          <w:sz w:val="22"/>
          <w:szCs w:val="22"/>
        </w:rPr>
        <w:t xml:space="preserve"> rebuttable presumption</w:t>
      </w:r>
      <w:r w:rsidR="007403D5" w:rsidRPr="001E765C">
        <w:rPr>
          <w:rFonts w:ascii="Times New Roman" w:hAnsi="Times New Roman"/>
          <w:sz w:val="22"/>
          <w:szCs w:val="22"/>
        </w:rPr>
        <w:t>s</w:t>
      </w:r>
      <w:r w:rsidR="00875BAC" w:rsidRPr="001E765C">
        <w:rPr>
          <w:rFonts w:ascii="Times New Roman" w:hAnsi="Times New Roman"/>
          <w:sz w:val="22"/>
          <w:szCs w:val="22"/>
        </w:rPr>
        <w:t>.</w:t>
      </w:r>
    </w:p>
    <w:p w14:paraId="0F8BC643" w14:textId="77777777" w:rsidR="00BB3BEF" w:rsidRPr="001E765C" w:rsidRDefault="00BB3BEF"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0041A0BB" w14:textId="077F82A3" w:rsidR="00C522EC" w:rsidRDefault="00C522EC"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41C35D9D" w14:textId="5BFB4BD4" w:rsidR="00670EBF" w:rsidRPr="00670EBF" w:rsidRDefault="00670EBF" w:rsidP="00C16AD5">
      <w:pPr>
        <w:widowControl/>
        <w:tabs>
          <w:tab w:val="left" w:pos="-720"/>
          <w:tab w:val="left" w:pos="720"/>
          <w:tab w:val="left" w:pos="1440"/>
          <w:tab w:val="left" w:pos="2160"/>
        </w:tabs>
        <w:suppressAutoHyphens/>
        <w:contextualSpacing/>
        <w:rPr>
          <w:rFonts w:ascii="Times New Roman" w:hAnsi="Times New Roman"/>
          <w:b/>
          <w:bCs/>
          <w:sz w:val="22"/>
          <w:szCs w:val="22"/>
        </w:rPr>
      </w:pPr>
      <w:r>
        <w:rPr>
          <w:rFonts w:ascii="Times New Roman" w:hAnsi="Times New Roman"/>
          <w:b/>
          <w:bCs/>
          <w:sz w:val="22"/>
          <w:szCs w:val="22"/>
        </w:rPr>
        <w:lastRenderedPageBreak/>
        <w:t>5.</w:t>
      </w:r>
      <w:r>
        <w:rPr>
          <w:rFonts w:ascii="Times New Roman" w:hAnsi="Times New Roman"/>
          <w:b/>
          <w:bCs/>
          <w:sz w:val="22"/>
          <w:szCs w:val="22"/>
        </w:rPr>
        <w:tab/>
        <w:t>JOINT-USE SOFTWARE SYSTEM</w:t>
      </w:r>
    </w:p>
    <w:p w14:paraId="28D694EE" w14:textId="4A40189E" w:rsidR="00670EBF" w:rsidRDefault="00670EBF"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17FD4F0D" w14:textId="6F4E0705" w:rsidR="00670EBF" w:rsidRDefault="00670EBF" w:rsidP="0025210C">
      <w:pPr>
        <w:widowControl/>
        <w:suppressAutoHyphens/>
        <w:ind w:left="720"/>
        <w:contextualSpacing/>
        <w:rPr>
          <w:rFonts w:ascii="Times New Roman" w:hAnsi="Times New Roman"/>
          <w:b/>
          <w:bCs/>
          <w:sz w:val="22"/>
          <w:szCs w:val="22"/>
        </w:rPr>
      </w:pPr>
      <w:r>
        <w:rPr>
          <w:rFonts w:ascii="Times New Roman" w:hAnsi="Times New Roman"/>
          <w:b/>
          <w:bCs/>
          <w:sz w:val="22"/>
          <w:szCs w:val="22"/>
        </w:rPr>
        <w:t>A.</w:t>
      </w:r>
      <w:r w:rsidR="0025210C">
        <w:rPr>
          <w:rFonts w:ascii="Times New Roman" w:hAnsi="Times New Roman"/>
          <w:b/>
          <w:bCs/>
          <w:sz w:val="22"/>
          <w:szCs w:val="22"/>
        </w:rPr>
        <w:tab/>
        <w:t>Use of and Access to the System</w:t>
      </w:r>
      <w:r w:rsidR="00106718">
        <w:rPr>
          <w:rFonts w:ascii="Times New Roman" w:hAnsi="Times New Roman"/>
          <w:b/>
          <w:bCs/>
          <w:sz w:val="22"/>
          <w:szCs w:val="22"/>
        </w:rPr>
        <w:t>.</w:t>
      </w:r>
    </w:p>
    <w:p w14:paraId="060701DA" w14:textId="27B529DB" w:rsidR="0025210C" w:rsidRDefault="0025210C" w:rsidP="0025210C">
      <w:pPr>
        <w:widowControl/>
        <w:suppressAutoHyphens/>
        <w:ind w:left="720"/>
        <w:contextualSpacing/>
        <w:rPr>
          <w:rFonts w:ascii="Times New Roman" w:hAnsi="Times New Roman"/>
          <w:sz w:val="22"/>
          <w:szCs w:val="22"/>
        </w:rPr>
      </w:pPr>
    </w:p>
    <w:p w14:paraId="6C137113" w14:textId="1F5D51F1" w:rsidR="0025210C" w:rsidRDefault="0025210C" w:rsidP="0025210C">
      <w:pPr>
        <w:widowControl/>
        <w:suppressAutoHyphens/>
        <w:ind w:left="2160" w:hanging="720"/>
        <w:rPr>
          <w:rFonts w:ascii="Times New Roman" w:hAnsi="Times New Roman"/>
          <w:sz w:val="22"/>
          <w:szCs w:val="22"/>
        </w:rPr>
      </w:pPr>
      <w:r w:rsidRPr="0025210C">
        <w:rPr>
          <w:rFonts w:ascii="Times New Roman" w:hAnsi="Times New Roman"/>
          <w:sz w:val="22"/>
          <w:szCs w:val="22"/>
        </w:rPr>
        <w:t>1.</w:t>
      </w:r>
      <w:r>
        <w:rPr>
          <w:rFonts w:ascii="Times New Roman" w:hAnsi="Times New Roman"/>
          <w:sz w:val="22"/>
          <w:szCs w:val="22"/>
        </w:rPr>
        <w:tab/>
      </w:r>
      <w:r w:rsidRPr="0025210C">
        <w:rPr>
          <w:rFonts w:ascii="Times New Roman" w:hAnsi="Times New Roman"/>
          <w:sz w:val="22"/>
          <w:szCs w:val="22"/>
        </w:rPr>
        <w:t>Large pole owners must participate in a joint-use software system upon implementation and activation of such a system.  Participation by large pole owners includes, but is not limited to, providing pole ownership and attachment data to the system such that the system may be effectively used to facilitate make-ready work, placement and removal of pole attachments, and pole transfers and removals.  Once implemented, all attaching entities and prospective attaching entities must use the system when applying for pole attachments, performing make ready work, placing or removing pole attachments, performing pole transfers, or performing pole removals within the service territory of a large pole owner.  Pole owners who are not large pole owners may, but are not required, to participate in the joint-use software system.  If a pole owner who is not a large pole owner chooses to participate in the joint-use software system, all attaching entities and prospective attaching entities must use the system applying for pole attachments, performing make ready work, placing or removing pole attachments, performing pole transfers, or performing pole removals within the service territory of that pole owner.</w:t>
      </w:r>
    </w:p>
    <w:p w14:paraId="5A1D4D63" w14:textId="33437AD4" w:rsidR="0025210C" w:rsidRDefault="0025210C" w:rsidP="0025210C">
      <w:pPr>
        <w:widowControl/>
        <w:suppressAutoHyphens/>
        <w:ind w:left="2160" w:hanging="720"/>
        <w:rPr>
          <w:rFonts w:ascii="Times New Roman" w:hAnsi="Times New Roman"/>
          <w:sz w:val="22"/>
          <w:szCs w:val="22"/>
        </w:rPr>
      </w:pPr>
    </w:p>
    <w:p w14:paraId="3ECBF8F3" w14:textId="7965697A" w:rsidR="0025210C" w:rsidRDefault="0025210C" w:rsidP="0025210C">
      <w:pPr>
        <w:widowControl/>
        <w:suppressAutoHyphens/>
        <w:ind w:left="2160" w:hanging="72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Once implemented and activated, t</w:t>
      </w:r>
      <w:r w:rsidRPr="0025210C">
        <w:rPr>
          <w:rFonts w:ascii="Times New Roman" w:hAnsi="Times New Roman"/>
          <w:sz w:val="22"/>
          <w:szCs w:val="22"/>
        </w:rPr>
        <w:t xml:space="preserve">he joint-use software system </w:t>
      </w:r>
      <w:r w:rsidR="00FE7715">
        <w:rPr>
          <w:rFonts w:ascii="Times New Roman" w:hAnsi="Times New Roman"/>
          <w:sz w:val="22"/>
          <w:szCs w:val="22"/>
        </w:rPr>
        <w:t>must</w:t>
      </w:r>
      <w:r w:rsidRPr="0025210C">
        <w:rPr>
          <w:rFonts w:ascii="Times New Roman" w:hAnsi="Times New Roman"/>
          <w:sz w:val="22"/>
          <w:szCs w:val="22"/>
        </w:rPr>
        <w:t xml:space="preserve"> generally be accessible to attachers 24 hours a day, 7 days a week, through the use of conventional office computer systems.  Users </w:t>
      </w:r>
      <w:r w:rsidR="00FE7715">
        <w:rPr>
          <w:rFonts w:ascii="Times New Roman" w:hAnsi="Times New Roman"/>
          <w:sz w:val="22"/>
          <w:szCs w:val="22"/>
        </w:rPr>
        <w:t>will</w:t>
      </w:r>
      <w:r w:rsidRPr="0025210C">
        <w:rPr>
          <w:rFonts w:ascii="Times New Roman" w:hAnsi="Times New Roman"/>
          <w:sz w:val="22"/>
          <w:szCs w:val="22"/>
        </w:rPr>
        <w:t xml:space="preserve"> not be required to acquire special hardware, and any required software applications</w:t>
      </w:r>
      <w:r w:rsidR="00FE7715">
        <w:rPr>
          <w:rFonts w:ascii="Times New Roman" w:hAnsi="Times New Roman"/>
          <w:sz w:val="22"/>
          <w:szCs w:val="22"/>
        </w:rPr>
        <w:t xml:space="preserve"> must </w:t>
      </w:r>
      <w:r w:rsidRPr="0025210C">
        <w:rPr>
          <w:rFonts w:ascii="Times New Roman" w:hAnsi="Times New Roman"/>
          <w:sz w:val="22"/>
          <w:szCs w:val="22"/>
        </w:rPr>
        <w:t>be provided at no or at most nominal cost by the system operator(s).</w:t>
      </w:r>
    </w:p>
    <w:p w14:paraId="428C7132" w14:textId="0772447C" w:rsidR="00FE7715" w:rsidRDefault="00FE7715" w:rsidP="0025210C">
      <w:pPr>
        <w:widowControl/>
        <w:suppressAutoHyphens/>
        <w:ind w:left="2160" w:hanging="720"/>
        <w:rPr>
          <w:rFonts w:ascii="Times New Roman" w:hAnsi="Times New Roman"/>
          <w:sz w:val="22"/>
          <w:szCs w:val="22"/>
        </w:rPr>
      </w:pPr>
    </w:p>
    <w:p w14:paraId="45BA09DC" w14:textId="509874EC" w:rsidR="00FE7715" w:rsidRDefault="00FE7715" w:rsidP="0025210C">
      <w:pPr>
        <w:widowControl/>
        <w:suppressAutoHyphens/>
        <w:ind w:left="2160" w:hanging="72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Use of and access to the joint-use software system is subject to:</w:t>
      </w:r>
    </w:p>
    <w:p w14:paraId="03CA635F" w14:textId="335C56C3" w:rsidR="00FE7715" w:rsidRDefault="00FE7715" w:rsidP="0025210C">
      <w:pPr>
        <w:widowControl/>
        <w:suppressAutoHyphens/>
        <w:ind w:left="2160" w:hanging="720"/>
        <w:rPr>
          <w:rFonts w:ascii="Times New Roman" w:hAnsi="Times New Roman"/>
          <w:sz w:val="22"/>
          <w:szCs w:val="22"/>
        </w:rPr>
      </w:pPr>
    </w:p>
    <w:p w14:paraId="78793EFE" w14:textId="472143E2" w:rsidR="00FE7715" w:rsidRDefault="00FE7715" w:rsidP="00FE7715">
      <w:pPr>
        <w:widowControl/>
        <w:suppressAutoHyphens/>
        <w:ind w:left="2880" w:hanging="720"/>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the confidentiality provisions in Section 5(B) of this Chapter;</w:t>
      </w:r>
    </w:p>
    <w:p w14:paraId="62361D2D" w14:textId="1B8AEA9F" w:rsidR="00FE7715" w:rsidRDefault="00FE7715" w:rsidP="00FE7715">
      <w:pPr>
        <w:widowControl/>
        <w:suppressAutoHyphens/>
        <w:ind w:left="2880" w:hanging="72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reasonable measures to protect the security and integrity of the system and its data; and</w:t>
      </w:r>
    </w:p>
    <w:p w14:paraId="3B57A543" w14:textId="3C2FB21D" w:rsidR="00FE7715" w:rsidRDefault="00FE7715" w:rsidP="00FE7715">
      <w:pPr>
        <w:widowControl/>
        <w:suppressAutoHyphens/>
        <w:ind w:left="2880" w:hanging="720"/>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reasonable user training requirements.</w:t>
      </w:r>
    </w:p>
    <w:p w14:paraId="0CD0E6B8" w14:textId="67CAA73D" w:rsidR="00FE7715" w:rsidRDefault="00FE7715" w:rsidP="00FE7715">
      <w:pPr>
        <w:widowControl/>
        <w:suppressAutoHyphens/>
        <w:ind w:left="2880" w:hanging="720"/>
        <w:rPr>
          <w:rFonts w:ascii="Times New Roman" w:hAnsi="Times New Roman"/>
          <w:sz w:val="22"/>
          <w:szCs w:val="22"/>
        </w:rPr>
      </w:pPr>
    </w:p>
    <w:p w14:paraId="647ECAF1" w14:textId="7525F924" w:rsidR="00FE7715" w:rsidRDefault="00FE7715" w:rsidP="00FE7715">
      <w:pPr>
        <w:widowControl/>
        <w:suppressAutoHyphens/>
        <w:ind w:left="2160" w:hanging="72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The owner or owners of the joint-use software system must design, implement, and operate the joint use software system in a non-discriminatory manner.</w:t>
      </w:r>
    </w:p>
    <w:p w14:paraId="4CD3C573" w14:textId="045CC8B1" w:rsidR="00FE7715" w:rsidRDefault="00FE7715" w:rsidP="00FE7715">
      <w:pPr>
        <w:widowControl/>
        <w:suppressAutoHyphens/>
        <w:ind w:left="2160" w:hanging="720"/>
        <w:rPr>
          <w:rFonts w:ascii="Times New Roman" w:hAnsi="Times New Roman"/>
          <w:sz w:val="22"/>
          <w:szCs w:val="22"/>
        </w:rPr>
      </w:pPr>
    </w:p>
    <w:p w14:paraId="768BE692" w14:textId="655BDF0B" w:rsidR="00FE7715" w:rsidRDefault="00FE7715" w:rsidP="00FE7715">
      <w:pPr>
        <w:widowControl/>
        <w:suppressAutoHyphens/>
        <w:ind w:left="1440" w:hanging="720"/>
        <w:rPr>
          <w:rFonts w:ascii="Times New Roman" w:hAnsi="Times New Roman"/>
          <w:b/>
          <w:bCs/>
          <w:sz w:val="22"/>
          <w:szCs w:val="22"/>
        </w:rPr>
      </w:pPr>
      <w:r>
        <w:rPr>
          <w:rFonts w:ascii="Times New Roman" w:hAnsi="Times New Roman"/>
          <w:b/>
          <w:bCs/>
          <w:sz w:val="22"/>
          <w:szCs w:val="22"/>
        </w:rPr>
        <w:t>B.</w:t>
      </w:r>
      <w:r>
        <w:rPr>
          <w:rFonts w:ascii="Times New Roman" w:hAnsi="Times New Roman"/>
          <w:b/>
          <w:bCs/>
          <w:sz w:val="22"/>
          <w:szCs w:val="22"/>
        </w:rPr>
        <w:tab/>
        <w:t>Confidentiality</w:t>
      </w:r>
      <w:r w:rsidR="00106718">
        <w:rPr>
          <w:rFonts w:ascii="Times New Roman" w:hAnsi="Times New Roman"/>
          <w:b/>
          <w:bCs/>
          <w:sz w:val="22"/>
          <w:szCs w:val="22"/>
        </w:rPr>
        <w:t>.</w:t>
      </w:r>
    </w:p>
    <w:p w14:paraId="16519BED" w14:textId="6F7B1331" w:rsidR="00FE7715" w:rsidRDefault="00FE7715" w:rsidP="00FE7715">
      <w:pPr>
        <w:widowControl/>
        <w:suppressAutoHyphens/>
        <w:ind w:left="1440" w:hanging="720"/>
        <w:rPr>
          <w:rFonts w:ascii="Times New Roman" w:hAnsi="Times New Roman"/>
          <w:b/>
          <w:bCs/>
          <w:sz w:val="22"/>
          <w:szCs w:val="22"/>
        </w:rPr>
      </w:pPr>
    </w:p>
    <w:p w14:paraId="5F9C39C2" w14:textId="5662C619" w:rsidR="00FE7715" w:rsidRDefault="00591544" w:rsidP="00591544">
      <w:pPr>
        <w:widowControl/>
        <w:suppressAutoHyphens/>
        <w:ind w:left="1440"/>
        <w:rPr>
          <w:rFonts w:ascii="Times New Roman" w:hAnsi="Times New Roman"/>
          <w:sz w:val="22"/>
          <w:szCs w:val="22"/>
        </w:rPr>
      </w:pPr>
      <w:r w:rsidRPr="00591544">
        <w:rPr>
          <w:rFonts w:ascii="Times New Roman" w:hAnsi="Times New Roman"/>
          <w:sz w:val="22"/>
          <w:szCs w:val="22"/>
        </w:rPr>
        <w:t xml:space="preserve">Data contained in or submitted to the </w:t>
      </w:r>
      <w:r>
        <w:rPr>
          <w:rFonts w:ascii="Times New Roman" w:hAnsi="Times New Roman"/>
          <w:sz w:val="22"/>
          <w:szCs w:val="22"/>
        </w:rPr>
        <w:t xml:space="preserve">joint-use software </w:t>
      </w:r>
      <w:r w:rsidRPr="00591544">
        <w:rPr>
          <w:rFonts w:ascii="Times New Roman" w:hAnsi="Times New Roman"/>
          <w:sz w:val="22"/>
          <w:szCs w:val="22"/>
        </w:rPr>
        <w:t xml:space="preserve">system, including but not limited to pole attachment locations, descriptions, and specifications;  pole attachment applications; requests for information and responses thereto; and any maps, plans, drawings or other information, including those that disclose </w:t>
      </w:r>
      <w:r w:rsidR="005B3165">
        <w:rPr>
          <w:rFonts w:ascii="Times New Roman" w:hAnsi="Times New Roman"/>
          <w:sz w:val="22"/>
          <w:szCs w:val="22"/>
        </w:rPr>
        <w:t>an</w:t>
      </w:r>
      <w:r w:rsidRPr="00591544">
        <w:rPr>
          <w:rFonts w:ascii="Times New Roman" w:hAnsi="Times New Roman"/>
          <w:sz w:val="22"/>
          <w:szCs w:val="22"/>
        </w:rPr>
        <w:t xml:space="preserve"> </w:t>
      </w:r>
      <w:r w:rsidR="005B3165">
        <w:rPr>
          <w:rFonts w:ascii="Times New Roman" w:hAnsi="Times New Roman"/>
          <w:sz w:val="22"/>
          <w:szCs w:val="22"/>
        </w:rPr>
        <w:t>attacher’s</w:t>
      </w:r>
      <w:r w:rsidRPr="00591544">
        <w:rPr>
          <w:rFonts w:ascii="Times New Roman" w:hAnsi="Times New Roman"/>
          <w:sz w:val="22"/>
          <w:szCs w:val="22"/>
        </w:rPr>
        <w:t xml:space="preserve"> plans for where it intends to compete against an incumbent telephone utility, are confidential and subject to the nondisclosure provisions of this </w:t>
      </w:r>
      <w:r>
        <w:rPr>
          <w:rFonts w:ascii="Times New Roman" w:hAnsi="Times New Roman"/>
          <w:sz w:val="22"/>
          <w:szCs w:val="22"/>
        </w:rPr>
        <w:t>S</w:t>
      </w:r>
      <w:r w:rsidRPr="00591544">
        <w:rPr>
          <w:rFonts w:ascii="Times New Roman" w:hAnsi="Times New Roman"/>
          <w:sz w:val="22"/>
          <w:szCs w:val="22"/>
        </w:rPr>
        <w:t xml:space="preserve">ection.  </w:t>
      </w:r>
      <w:r>
        <w:rPr>
          <w:rFonts w:ascii="Times New Roman" w:hAnsi="Times New Roman"/>
          <w:sz w:val="22"/>
          <w:szCs w:val="22"/>
        </w:rPr>
        <w:t>All owners, operators, and users of the joint-use software system</w:t>
      </w:r>
      <w:r w:rsidRPr="00591544">
        <w:rPr>
          <w:rFonts w:ascii="Times New Roman" w:hAnsi="Times New Roman"/>
          <w:sz w:val="22"/>
          <w:szCs w:val="22"/>
        </w:rPr>
        <w:t xml:space="preserve"> have a duty not to disclose any information contained in or downloaded or derived from the system except to such personnel that have an actual, verifiable “need to know” in order to respond to requests for information or requests for access. </w:t>
      </w:r>
      <w:r>
        <w:rPr>
          <w:rFonts w:ascii="Times New Roman" w:hAnsi="Times New Roman"/>
          <w:sz w:val="22"/>
          <w:szCs w:val="22"/>
        </w:rPr>
        <w:t xml:space="preserve"> </w:t>
      </w:r>
      <w:r w:rsidRPr="00591544">
        <w:rPr>
          <w:rFonts w:ascii="Times New Roman" w:hAnsi="Times New Roman"/>
          <w:sz w:val="22"/>
          <w:szCs w:val="22"/>
        </w:rPr>
        <w:t>Under no circumstances may a</w:t>
      </w:r>
      <w:r>
        <w:rPr>
          <w:rFonts w:ascii="Times New Roman" w:hAnsi="Times New Roman"/>
          <w:sz w:val="22"/>
          <w:szCs w:val="22"/>
        </w:rPr>
        <w:t xml:space="preserve">n owner, operator, or user of the joint-use software system </w:t>
      </w:r>
      <w:r w:rsidRPr="00591544">
        <w:rPr>
          <w:rFonts w:ascii="Times New Roman" w:hAnsi="Times New Roman"/>
          <w:sz w:val="22"/>
          <w:szCs w:val="22"/>
        </w:rPr>
        <w:t>disclose such information to marketing, sales or customer representative personnel.</w:t>
      </w:r>
    </w:p>
    <w:p w14:paraId="30794D23" w14:textId="2E0ADB9C" w:rsidR="00591544" w:rsidRPr="00591544" w:rsidRDefault="00591544" w:rsidP="00591544">
      <w:pPr>
        <w:widowControl/>
        <w:suppressAutoHyphens/>
        <w:ind w:left="1440" w:hanging="720"/>
        <w:rPr>
          <w:rFonts w:ascii="Times New Roman" w:hAnsi="Times New Roman"/>
          <w:sz w:val="22"/>
          <w:szCs w:val="22"/>
        </w:rPr>
      </w:pPr>
      <w:r>
        <w:rPr>
          <w:rFonts w:ascii="Times New Roman" w:hAnsi="Times New Roman"/>
          <w:b/>
          <w:bCs/>
          <w:sz w:val="22"/>
          <w:szCs w:val="22"/>
        </w:rPr>
        <w:lastRenderedPageBreak/>
        <w:t>C.</w:t>
      </w:r>
      <w:r>
        <w:rPr>
          <w:rFonts w:ascii="Times New Roman" w:hAnsi="Times New Roman"/>
          <w:b/>
          <w:bCs/>
          <w:sz w:val="22"/>
          <w:szCs w:val="22"/>
        </w:rPr>
        <w:tab/>
        <w:t>Commission Oversight.</w:t>
      </w:r>
    </w:p>
    <w:p w14:paraId="438E6305" w14:textId="0F244EBC" w:rsidR="00670EBF" w:rsidRDefault="00670EBF"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7EED4E45" w14:textId="149B5E4E" w:rsidR="00591544" w:rsidRDefault="00591544" w:rsidP="00591544">
      <w:pPr>
        <w:widowControl/>
        <w:suppressAutoHyphens/>
        <w:ind w:left="2160" w:hanging="720"/>
        <w:contextualSpacing/>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The dispute resolution process in Section 9 of this Chapter is available as a non-exclusive means of resolving disputes regarding the joint-use software system.</w:t>
      </w:r>
    </w:p>
    <w:p w14:paraId="277DA4CA" w14:textId="5E01887F" w:rsidR="00591544" w:rsidRDefault="00591544" w:rsidP="00591544">
      <w:pPr>
        <w:widowControl/>
        <w:suppressAutoHyphens/>
        <w:ind w:left="2160" w:hanging="720"/>
        <w:contextualSpacing/>
        <w:rPr>
          <w:rFonts w:ascii="Times New Roman" w:hAnsi="Times New Roman"/>
          <w:sz w:val="22"/>
          <w:szCs w:val="22"/>
        </w:rPr>
      </w:pPr>
    </w:p>
    <w:p w14:paraId="7BDE5968" w14:textId="5A4B17D3" w:rsidR="00591544" w:rsidRDefault="00591544" w:rsidP="00591544">
      <w:pPr>
        <w:widowControl/>
        <w:suppressAutoHyphens/>
        <w:ind w:left="2160" w:hanging="720"/>
        <w:contextualSpacing/>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591544">
        <w:rPr>
          <w:rFonts w:ascii="Times New Roman" w:hAnsi="Times New Roman"/>
          <w:sz w:val="22"/>
          <w:szCs w:val="22"/>
        </w:rPr>
        <w:t>The Commission or its designee may require large pole owners to periodically provide reports</w:t>
      </w:r>
      <w:r w:rsidR="005B3165">
        <w:rPr>
          <w:rFonts w:ascii="Times New Roman" w:hAnsi="Times New Roman"/>
          <w:sz w:val="22"/>
          <w:szCs w:val="22"/>
        </w:rPr>
        <w:t xml:space="preserve"> </w:t>
      </w:r>
      <w:r w:rsidR="005B3165" w:rsidRPr="005B3165">
        <w:rPr>
          <w:rFonts w:ascii="Times New Roman" w:hAnsi="Times New Roman"/>
          <w:sz w:val="22"/>
          <w:szCs w:val="22"/>
        </w:rPr>
        <w:t>regarding the implementation and operation of the system.  In addition to information regarding the general operation of the system,</w:t>
      </w:r>
      <w:r w:rsidR="005B3165">
        <w:rPr>
          <w:rFonts w:ascii="Times New Roman" w:hAnsi="Times New Roman"/>
          <w:sz w:val="22"/>
          <w:szCs w:val="22"/>
        </w:rPr>
        <w:t xml:space="preserve"> such reports may also include:</w:t>
      </w:r>
    </w:p>
    <w:p w14:paraId="0DDDEF85" w14:textId="1DF60498" w:rsidR="005B3165" w:rsidRDefault="005B3165" w:rsidP="00591544">
      <w:pPr>
        <w:widowControl/>
        <w:suppressAutoHyphens/>
        <w:ind w:left="2160" w:hanging="720"/>
        <w:contextualSpacing/>
        <w:rPr>
          <w:rFonts w:ascii="Times New Roman" w:hAnsi="Times New Roman"/>
          <w:sz w:val="22"/>
          <w:szCs w:val="22"/>
        </w:rPr>
      </w:pPr>
    </w:p>
    <w:p w14:paraId="021AF046" w14:textId="44C50110" w:rsidR="005B3165" w:rsidRDefault="005B3165" w:rsidP="005B3165">
      <w:pPr>
        <w:widowControl/>
        <w:suppressAutoHyphens/>
        <w:ind w:left="2880" w:hanging="720"/>
        <w:contextualSpacing/>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modifications to the joint-use software system;</w:t>
      </w:r>
    </w:p>
    <w:p w14:paraId="54C6A1F8" w14:textId="5519FAA7" w:rsidR="005B3165" w:rsidRDefault="005B3165" w:rsidP="005B3165">
      <w:pPr>
        <w:widowControl/>
        <w:suppressAutoHyphens/>
        <w:ind w:left="2880" w:hanging="720"/>
        <w:contextualSpacing/>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outages, breakdowns, or failures of the system, results of any investigation thereof, and a description of remedial measures taken; and</w:t>
      </w:r>
    </w:p>
    <w:p w14:paraId="60B1C370" w14:textId="1AA991C1" w:rsidR="005B3165" w:rsidRDefault="005B3165" w:rsidP="005B3165">
      <w:pPr>
        <w:widowControl/>
        <w:suppressAutoHyphens/>
        <w:ind w:left="2880" w:hanging="720"/>
        <w:contextualSpacing/>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any disputes regarding the joint-use software system and any resolution of those disputes.</w:t>
      </w:r>
    </w:p>
    <w:p w14:paraId="1C8FE353" w14:textId="77777777" w:rsidR="005B3165" w:rsidRDefault="005B3165" w:rsidP="005B3165">
      <w:pPr>
        <w:widowControl/>
        <w:suppressAutoHyphens/>
        <w:ind w:left="2880" w:hanging="720"/>
        <w:contextualSpacing/>
        <w:rPr>
          <w:rFonts w:ascii="Times New Roman" w:hAnsi="Times New Roman"/>
          <w:sz w:val="22"/>
          <w:szCs w:val="22"/>
        </w:rPr>
      </w:pPr>
    </w:p>
    <w:p w14:paraId="02C5125C" w14:textId="77777777" w:rsidR="00591544" w:rsidRPr="001E765C" w:rsidRDefault="00591544"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70BFD5BC" w14:textId="68035B7E" w:rsidR="00A11D56" w:rsidRPr="001E765C" w:rsidRDefault="00591544" w:rsidP="00C16AD5">
      <w:pPr>
        <w:widowControl/>
        <w:tabs>
          <w:tab w:val="left" w:pos="-720"/>
          <w:tab w:val="left" w:pos="0"/>
          <w:tab w:val="left" w:pos="720"/>
          <w:tab w:val="left" w:pos="1440"/>
          <w:tab w:val="left" w:pos="2160"/>
        </w:tabs>
        <w:suppressAutoHyphens/>
        <w:ind w:left="720" w:hanging="720"/>
        <w:contextualSpacing/>
        <w:rPr>
          <w:rFonts w:ascii="Times New Roman" w:hAnsi="Times New Roman"/>
          <w:b/>
          <w:sz w:val="22"/>
          <w:szCs w:val="22"/>
        </w:rPr>
      </w:pPr>
      <w:r>
        <w:rPr>
          <w:rFonts w:ascii="Times New Roman" w:hAnsi="Times New Roman"/>
          <w:b/>
          <w:sz w:val="22"/>
          <w:szCs w:val="22"/>
        </w:rPr>
        <w:t>6</w:t>
      </w:r>
      <w:r w:rsidR="00A11D56" w:rsidRPr="001E765C">
        <w:rPr>
          <w:rFonts w:ascii="Times New Roman" w:hAnsi="Times New Roman"/>
          <w:b/>
          <w:sz w:val="22"/>
          <w:szCs w:val="22"/>
        </w:rPr>
        <w:t>.</w:t>
      </w:r>
      <w:r w:rsidR="00A11D56" w:rsidRPr="001E765C">
        <w:rPr>
          <w:rFonts w:ascii="Times New Roman" w:hAnsi="Times New Roman"/>
          <w:b/>
          <w:sz w:val="22"/>
          <w:szCs w:val="22"/>
        </w:rPr>
        <w:tab/>
        <w:t>SEPARATE CHARGES</w:t>
      </w:r>
    </w:p>
    <w:p w14:paraId="0A778929" w14:textId="77777777" w:rsidR="00C522EC" w:rsidRPr="001E765C" w:rsidRDefault="00C522EC" w:rsidP="00C16AD5">
      <w:pPr>
        <w:widowControl/>
        <w:tabs>
          <w:tab w:val="left" w:pos="-720"/>
          <w:tab w:val="left" w:pos="0"/>
          <w:tab w:val="left" w:pos="720"/>
          <w:tab w:val="left" w:pos="1440"/>
          <w:tab w:val="left" w:pos="2160"/>
        </w:tabs>
        <w:suppressAutoHyphens/>
        <w:ind w:left="720" w:hanging="720"/>
        <w:contextualSpacing/>
        <w:rPr>
          <w:rFonts w:ascii="Times New Roman" w:hAnsi="Times New Roman"/>
          <w:sz w:val="22"/>
          <w:szCs w:val="22"/>
        </w:rPr>
      </w:pPr>
    </w:p>
    <w:p w14:paraId="26D58F23" w14:textId="56E10C5B" w:rsidR="00A11D56" w:rsidRPr="001E765C" w:rsidRDefault="00A11D56" w:rsidP="00C16AD5">
      <w:pPr>
        <w:widowControl/>
        <w:tabs>
          <w:tab w:val="left" w:pos="-720"/>
          <w:tab w:val="left" w:pos="0"/>
          <w:tab w:val="left" w:pos="720"/>
          <w:tab w:val="left" w:pos="1440"/>
          <w:tab w:val="left" w:pos="2160"/>
        </w:tabs>
        <w:suppressAutoHyphens/>
        <w:ind w:left="720" w:hanging="720"/>
        <w:contextualSpacing/>
        <w:rPr>
          <w:rFonts w:ascii="Times New Roman" w:hAnsi="Times New Roman"/>
          <w:sz w:val="22"/>
          <w:szCs w:val="22"/>
        </w:rPr>
      </w:pPr>
      <w:r w:rsidRPr="001E765C">
        <w:rPr>
          <w:rFonts w:ascii="Times New Roman" w:hAnsi="Times New Roman"/>
          <w:sz w:val="22"/>
          <w:szCs w:val="22"/>
        </w:rPr>
        <w:tab/>
      </w:r>
      <w:r w:rsidR="00B20940" w:rsidRPr="001E765C">
        <w:rPr>
          <w:rFonts w:ascii="Times New Roman" w:hAnsi="Times New Roman"/>
          <w:sz w:val="22"/>
          <w:szCs w:val="22"/>
        </w:rPr>
        <w:t>Pole owners</w:t>
      </w:r>
      <w:r w:rsidRPr="001E765C">
        <w:rPr>
          <w:rFonts w:ascii="Times New Roman" w:hAnsi="Times New Roman"/>
          <w:sz w:val="22"/>
          <w:szCs w:val="22"/>
        </w:rPr>
        <w:t xml:space="preserve"> </w:t>
      </w:r>
      <w:r w:rsidR="00381FDD">
        <w:rPr>
          <w:rFonts w:ascii="Times New Roman" w:hAnsi="Times New Roman"/>
          <w:sz w:val="22"/>
          <w:szCs w:val="22"/>
        </w:rPr>
        <w:t>must</w:t>
      </w:r>
      <w:r w:rsidRPr="001E765C">
        <w:rPr>
          <w:rFonts w:ascii="Times New Roman" w:hAnsi="Times New Roman"/>
          <w:sz w:val="22"/>
          <w:szCs w:val="22"/>
        </w:rPr>
        <w:t xml:space="preserve"> charge </w:t>
      </w:r>
      <w:r w:rsidR="00B20940" w:rsidRPr="001E765C">
        <w:rPr>
          <w:rFonts w:ascii="Times New Roman" w:hAnsi="Times New Roman"/>
          <w:sz w:val="22"/>
          <w:szCs w:val="22"/>
        </w:rPr>
        <w:t xml:space="preserve">attaching entities </w:t>
      </w:r>
      <w:r w:rsidRPr="001E765C">
        <w:rPr>
          <w:rFonts w:ascii="Times New Roman" w:hAnsi="Times New Roman"/>
          <w:sz w:val="22"/>
          <w:szCs w:val="22"/>
        </w:rPr>
        <w:t>separately for the following expenses and investments:</w:t>
      </w:r>
    </w:p>
    <w:p w14:paraId="69E0EFC1" w14:textId="77777777" w:rsidR="00646FEE" w:rsidRPr="001E765C" w:rsidRDefault="00646FEE"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755AA83C" w14:textId="35CFBE2E" w:rsidR="00EF07EB" w:rsidRPr="001E765C" w:rsidRDefault="00A11D56" w:rsidP="00C16AD5">
      <w:pPr>
        <w:widowControl/>
        <w:tabs>
          <w:tab w:val="left" w:pos="-72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Pr="00901ACB">
        <w:rPr>
          <w:rFonts w:ascii="Times New Roman" w:hAnsi="Times New Roman"/>
          <w:b/>
          <w:bCs/>
          <w:sz w:val="22"/>
          <w:szCs w:val="22"/>
        </w:rPr>
        <w:t>A.</w:t>
      </w:r>
      <w:r w:rsidRPr="001E765C">
        <w:rPr>
          <w:rFonts w:ascii="Times New Roman" w:hAnsi="Times New Roman"/>
          <w:sz w:val="22"/>
          <w:szCs w:val="22"/>
        </w:rPr>
        <w:tab/>
      </w:r>
      <w:r w:rsidRPr="001E765C">
        <w:rPr>
          <w:rFonts w:ascii="Times New Roman" w:hAnsi="Times New Roman"/>
          <w:b/>
          <w:sz w:val="22"/>
          <w:szCs w:val="22"/>
        </w:rPr>
        <w:t>Make-Ready Work.</w:t>
      </w:r>
      <w:r w:rsidR="0096690A" w:rsidRPr="001E765C">
        <w:rPr>
          <w:rFonts w:ascii="Times New Roman" w:hAnsi="Times New Roman"/>
          <w:sz w:val="22"/>
          <w:szCs w:val="22"/>
        </w:rPr>
        <w:t xml:space="preserve"> </w:t>
      </w:r>
      <w:r w:rsidRPr="001E765C">
        <w:rPr>
          <w:rFonts w:ascii="Times New Roman" w:hAnsi="Times New Roman"/>
          <w:sz w:val="22"/>
          <w:szCs w:val="22"/>
        </w:rPr>
        <w:t xml:space="preserve">An additional </w:t>
      </w:r>
      <w:r w:rsidR="00B20940" w:rsidRPr="001E765C">
        <w:rPr>
          <w:rFonts w:ascii="Times New Roman" w:hAnsi="Times New Roman"/>
          <w:sz w:val="22"/>
          <w:szCs w:val="22"/>
        </w:rPr>
        <w:t xml:space="preserve">attaching entity </w:t>
      </w:r>
      <w:r w:rsidRPr="001E765C">
        <w:rPr>
          <w:rFonts w:ascii="Times New Roman" w:hAnsi="Times New Roman"/>
          <w:sz w:val="22"/>
          <w:szCs w:val="22"/>
        </w:rPr>
        <w:t xml:space="preserve">or an existing </w:t>
      </w:r>
      <w:r w:rsidR="00B20940" w:rsidRPr="001E765C">
        <w:rPr>
          <w:rFonts w:ascii="Times New Roman" w:hAnsi="Times New Roman"/>
          <w:sz w:val="22"/>
          <w:szCs w:val="22"/>
        </w:rPr>
        <w:t xml:space="preserve">attaching entity </w:t>
      </w:r>
      <w:r w:rsidRPr="001E765C">
        <w:rPr>
          <w:rFonts w:ascii="Times New Roman" w:hAnsi="Times New Roman"/>
          <w:sz w:val="22"/>
          <w:szCs w:val="22"/>
        </w:rPr>
        <w:t xml:space="preserve">placing an additional attachment </w:t>
      </w:r>
      <w:r w:rsidR="00381FDD">
        <w:rPr>
          <w:rFonts w:ascii="Times New Roman" w:hAnsi="Times New Roman"/>
          <w:sz w:val="22"/>
          <w:szCs w:val="22"/>
        </w:rPr>
        <w:t>must</w:t>
      </w:r>
      <w:r w:rsidRPr="001E765C">
        <w:rPr>
          <w:rFonts w:ascii="Times New Roman" w:hAnsi="Times New Roman"/>
          <w:sz w:val="22"/>
          <w:szCs w:val="22"/>
        </w:rPr>
        <w:t xml:space="preserve"> be charged reasonable expenses incurred in surveying existing </w:t>
      </w:r>
      <w:r w:rsidR="001158B8" w:rsidRPr="001E765C">
        <w:rPr>
          <w:rFonts w:ascii="Times New Roman" w:hAnsi="Times New Roman"/>
          <w:sz w:val="22"/>
          <w:szCs w:val="22"/>
        </w:rPr>
        <w:t>joint-use</w:t>
      </w:r>
      <w:r w:rsidR="00B20940" w:rsidRPr="001E765C">
        <w:rPr>
          <w:rFonts w:ascii="Times New Roman" w:hAnsi="Times New Roman"/>
          <w:sz w:val="22"/>
          <w:szCs w:val="22"/>
        </w:rPr>
        <w:t xml:space="preserve"> utility </w:t>
      </w:r>
      <w:r w:rsidRPr="001E765C">
        <w:rPr>
          <w:rFonts w:ascii="Times New Roman" w:hAnsi="Times New Roman"/>
          <w:sz w:val="22"/>
          <w:szCs w:val="22"/>
        </w:rPr>
        <w:t xml:space="preserve">poles or </w:t>
      </w:r>
      <w:r w:rsidR="00C93B2D" w:rsidRPr="001E765C">
        <w:rPr>
          <w:rFonts w:ascii="Times New Roman" w:hAnsi="Times New Roman"/>
          <w:sz w:val="22"/>
          <w:szCs w:val="22"/>
        </w:rPr>
        <w:t xml:space="preserve">in </w:t>
      </w:r>
      <w:r w:rsidR="00D14152" w:rsidRPr="001E765C">
        <w:rPr>
          <w:rFonts w:ascii="Times New Roman" w:hAnsi="Times New Roman"/>
          <w:sz w:val="22"/>
          <w:szCs w:val="22"/>
        </w:rPr>
        <w:t>performing</w:t>
      </w:r>
      <w:r w:rsidRPr="001E765C">
        <w:rPr>
          <w:rFonts w:ascii="Times New Roman" w:hAnsi="Times New Roman"/>
          <w:sz w:val="22"/>
          <w:szCs w:val="22"/>
        </w:rPr>
        <w:t xml:space="preserve"> make-ready work.</w:t>
      </w:r>
      <w:r w:rsidR="0096690A" w:rsidRPr="001E765C">
        <w:rPr>
          <w:rFonts w:ascii="Times New Roman" w:hAnsi="Times New Roman"/>
          <w:sz w:val="22"/>
          <w:szCs w:val="22"/>
        </w:rPr>
        <w:t xml:space="preserve"> </w:t>
      </w:r>
      <w:r w:rsidRPr="001E765C">
        <w:rPr>
          <w:rFonts w:ascii="Times New Roman" w:hAnsi="Times New Roman"/>
          <w:sz w:val="22"/>
          <w:szCs w:val="22"/>
        </w:rPr>
        <w:t xml:space="preserve">The </w:t>
      </w:r>
      <w:r w:rsidR="00B20940" w:rsidRPr="001E765C">
        <w:rPr>
          <w:rFonts w:ascii="Times New Roman" w:hAnsi="Times New Roman"/>
          <w:sz w:val="22"/>
          <w:szCs w:val="22"/>
        </w:rPr>
        <w:t xml:space="preserve">attaching entity </w:t>
      </w:r>
      <w:r w:rsidRPr="001E765C">
        <w:rPr>
          <w:rFonts w:ascii="Times New Roman" w:hAnsi="Times New Roman"/>
          <w:sz w:val="22"/>
          <w:szCs w:val="22"/>
        </w:rPr>
        <w:t xml:space="preserve">requiring additional space on an existing </w:t>
      </w:r>
      <w:r w:rsidR="001158B8" w:rsidRPr="001E765C">
        <w:rPr>
          <w:rFonts w:ascii="Times New Roman" w:hAnsi="Times New Roman"/>
          <w:sz w:val="22"/>
          <w:szCs w:val="22"/>
        </w:rPr>
        <w:t>joint-use</w:t>
      </w:r>
      <w:r w:rsidR="00B20940" w:rsidRPr="001E765C">
        <w:rPr>
          <w:rFonts w:ascii="Times New Roman" w:hAnsi="Times New Roman"/>
          <w:sz w:val="22"/>
          <w:szCs w:val="22"/>
        </w:rPr>
        <w:t xml:space="preserve"> </w:t>
      </w:r>
      <w:r w:rsidRPr="001E765C">
        <w:rPr>
          <w:rFonts w:ascii="Times New Roman" w:hAnsi="Times New Roman"/>
          <w:sz w:val="22"/>
          <w:szCs w:val="22"/>
        </w:rPr>
        <w:t xml:space="preserve">utility pole </w:t>
      </w:r>
      <w:r w:rsidR="00381FDD">
        <w:rPr>
          <w:rFonts w:ascii="Times New Roman" w:hAnsi="Times New Roman"/>
          <w:sz w:val="22"/>
          <w:szCs w:val="22"/>
        </w:rPr>
        <w:t>is</w:t>
      </w:r>
      <w:r w:rsidRPr="001E765C">
        <w:rPr>
          <w:rFonts w:ascii="Times New Roman" w:hAnsi="Times New Roman"/>
          <w:sz w:val="22"/>
          <w:szCs w:val="22"/>
        </w:rPr>
        <w:t xml:space="preserve"> presumed to be the </w:t>
      </w:r>
      <w:r w:rsidR="00B20940" w:rsidRPr="001E765C">
        <w:rPr>
          <w:rFonts w:ascii="Times New Roman" w:hAnsi="Times New Roman"/>
          <w:sz w:val="22"/>
          <w:szCs w:val="22"/>
        </w:rPr>
        <w:t xml:space="preserve">attaching entity </w:t>
      </w:r>
      <w:r w:rsidRPr="001E765C">
        <w:rPr>
          <w:rFonts w:ascii="Times New Roman" w:hAnsi="Times New Roman"/>
          <w:sz w:val="22"/>
          <w:szCs w:val="22"/>
        </w:rPr>
        <w:t xml:space="preserve">which must incur or be charged for the cost of </w:t>
      </w:r>
      <w:r w:rsidR="00EF07EB" w:rsidRPr="001E765C">
        <w:rPr>
          <w:rFonts w:ascii="Times New Roman" w:hAnsi="Times New Roman"/>
          <w:sz w:val="22"/>
          <w:szCs w:val="22"/>
        </w:rPr>
        <w:t xml:space="preserve">all </w:t>
      </w:r>
      <w:r w:rsidRPr="001E765C">
        <w:rPr>
          <w:rFonts w:ascii="Times New Roman" w:hAnsi="Times New Roman"/>
          <w:sz w:val="22"/>
          <w:szCs w:val="22"/>
        </w:rPr>
        <w:t xml:space="preserve">make-ready work, unless the </w:t>
      </w:r>
      <w:r w:rsidR="00B20940" w:rsidRPr="001E765C">
        <w:rPr>
          <w:rFonts w:ascii="Times New Roman" w:hAnsi="Times New Roman"/>
          <w:sz w:val="22"/>
          <w:szCs w:val="22"/>
        </w:rPr>
        <w:t xml:space="preserve">other attaching entities </w:t>
      </w:r>
      <w:r w:rsidRPr="001E765C">
        <w:rPr>
          <w:rFonts w:ascii="Times New Roman" w:hAnsi="Times New Roman"/>
          <w:sz w:val="22"/>
          <w:szCs w:val="22"/>
        </w:rPr>
        <w:t>otherwise agree.</w:t>
      </w:r>
      <w:r w:rsidR="0096690A" w:rsidRPr="001E765C">
        <w:rPr>
          <w:rFonts w:ascii="Times New Roman" w:hAnsi="Times New Roman"/>
          <w:sz w:val="22"/>
          <w:szCs w:val="22"/>
        </w:rPr>
        <w:t xml:space="preserve"> </w:t>
      </w:r>
    </w:p>
    <w:p w14:paraId="31F4FFEE" w14:textId="77777777" w:rsidR="00EF07EB" w:rsidRPr="001E765C" w:rsidRDefault="00EF07EB" w:rsidP="00C16AD5">
      <w:pPr>
        <w:widowControl/>
        <w:tabs>
          <w:tab w:val="left" w:pos="-720"/>
          <w:tab w:val="left" w:pos="720"/>
          <w:tab w:val="left" w:pos="1440"/>
          <w:tab w:val="left" w:pos="2160"/>
        </w:tabs>
        <w:suppressAutoHyphens/>
        <w:ind w:left="1440" w:hanging="1440"/>
        <w:contextualSpacing/>
        <w:rPr>
          <w:rFonts w:ascii="Times New Roman" w:hAnsi="Times New Roman"/>
          <w:sz w:val="22"/>
          <w:szCs w:val="22"/>
        </w:rPr>
      </w:pPr>
    </w:p>
    <w:p w14:paraId="1F0B2A4D" w14:textId="1212AEF5" w:rsidR="00535FAF" w:rsidRPr="001E765C" w:rsidRDefault="00EF07EB" w:rsidP="00C16AD5">
      <w:pPr>
        <w:widowControl/>
        <w:tabs>
          <w:tab w:val="left" w:pos="1440"/>
        </w:tabs>
        <w:suppressAutoHyphens/>
        <w:ind w:left="2160" w:hanging="2160"/>
        <w:contextualSpacing/>
        <w:rPr>
          <w:rFonts w:ascii="Times New Roman" w:hAnsi="Times New Roman"/>
          <w:sz w:val="22"/>
          <w:szCs w:val="22"/>
        </w:rPr>
      </w:pPr>
      <w:r w:rsidRPr="001E765C">
        <w:rPr>
          <w:rFonts w:ascii="Times New Roman" w:hAnsi="Times New Roman"/>
          <w:sz w:val="22"/>
          <w:szCs w:val="22"/>
        </w:rPr>
        <w:tab/>
      </w:r>
      <w:r w:rsidRPr="00901ACB">
        <w:rPr>
          <w:rFonts w:ascii="Times New Roman" w:hAnsi="Times New Roman"/>
          <w:b/>
          <w:bCs/>
          <w:sz w:val="22"/>
          <w:szCs w:val="22"/>
        </w:rPr>
        <w:t>1.</w:t>
      </w:r>
      <w:r w:rsidRPr="001E765C">
        <w:rPr>
          <w:rFonts w:ascii="Times New Roman" w:hAnsi="Times New Roman"/>
          <w:sz w:val="22"/>
          <w:szCs w:val="22"/>
        </w:rPr>
        <w:tab/>
      </w:r>
      <w:r w:rsidRPr="001E765C">
        <w:rPr>
          <w:rFonts w:ascii="Times New Roman" w:hAnsi="Times New Roman"/>
          <w:b/>
          <w:sz w:val="22"/>
          <w:szCs w:val="22"/>
        </w:rPr>
        <w:t>Municipal Exemption</w:t>
      </w:r>
      <w:r w:rsidR="00D45F69">
        <w:rPr>
          <w:rFonts w:ascii="Times New Roman" w:hAnsi="Times New Roman"/>
          <w:b/>
          <w:sz w:val="22"/>
          <w:szCs w:val="22"/>
        </w:rPr>
        <w:t>.</w:t>
      </w:r>
    </w:p>
    <w:p w14:paraId="0A62817A" w14:textId="77777777" w:rsidR="00535FAF" w:rsidRPr="001E765C" w:rsidRDefault="00535FAF" w:rsidP="00C16AD5">
      <w:pPr>
        <w:widowControl/>
        <w:tabs>
          <w:tab w:val="left" w:pos="1440"/>
        </w:tabs>
        <w:suppressAutoHyphens/>
        <w:ind w:left="2160" w:hanging="2160"/>
        <w:contextualSpacing/>
        <w:rPr>
          <w:rFonts w:ascii="Times New Roman" w:hAnsi="Times New Roman"/>
          <w:sz w:val="22"/>
          <w:szCs w:val="22"/>
        </w:rPr>
      </w:pPr>
    </w:p>
    <w:p w14:paraId="000DCCF6" w14:textId="77777777" w:rsidR="00535FAF" w:rsidRPr="001E765C" w:rsidRDefault="00535FAF" w:rsidP="00C16AD5">
      <w:pPr>
        <w:widowControl/>
        <w:tabs>
          <w:tab w:val="left" w:pos="1440"/>
        </w:tabs>
        <w:suppressAutoHyphens/>
        <w:ind w:left="2880" w:hanging="720"/>
        <w:contextualSpacing/>
        <w:rPr>
          <w:rFonts w:ascii="Times New Roman" w:hAnsi="Times New Roman"/>
          <w:sz w:val="22"/>
          <w:szCs w:val="22"/>
        </w:rPr>
      </w:pPr>
      <w:r w:rsidRPr="00901ACB">
        <w:rPr>
          <w:rFonts w:ascii="Times New Roman" w:hAnsi="Times New Roman"/>
          <w:b/>
          <w:bCs/>
          <w:sz w:val="22"/>
          <w:szCs w:val="22"/>
        </w:rPr>
        <w:t>a.</w:t>
      </w:r>
      <w:r w:rsidRPr="001E765C">
        <w:rPr>
          <w:rFonts w:ascii="Times New Roman" w:hAnsi="Times New Roman"/>
          <w:sz w:val="22"/>
          <w:szCs w:val="22"/>
        </w:rPr>
        <w:tab/>
      </w:r>
      <w:r w:rsidRPr="001E765C">
        <w:rPr>
          <w:rFonts w:ascii="Times New Roman" w:hAnsi="Times New Roman"/>
          <w:b/>
          <w:sz w:val="22"/>
          <w:szCs w:val="22"/>
        </w:rPr>
        <w:t>Definitions.</w:t>
      </w:r>
      <w:r w:rsidRPr="001E765C">
        <w:rPr>
          <w:rFonts w:ascii="Times New Roman" w:hAnsi="Times New Roman"/>
          <w:sz w:val="22"/>
          <w:szCs w:val="22"/>
        </w:rPr>
        <w:t xml:space="preserve"> The following definitions are applicable </w:t>
      </w:r>
      <w:r w:rsidR="001B2CC6" w:rsidRPr="001E765C">
        <w:rPr>
          <w:rFonts w:ascii="Times New Roman" w:hAnsi="Times New Roman"/>
          <w:sz w:val="22"/>
          <w:szCs w:val="22"/>
        </w:rPr>
        <w:t xml:space="preserve">to </w:t>
      </w:r>
      <w:r w:rsidRPr="001E765C">
        <w:rPr>
          <w:rFonts w:ascii="Times New Roman" w:hAnsi="Times New Roman"/>
          <w:sz w:val="22"/>
          <w:szCs w:val="22"/>
        </w:rPr>
        <w:t>Section 5(A)(1) of this Chapter:</w:t>
      </w:r>
    </w:p>
    <w:p w14:paraId="2C7CB037" w14:textId="77777777" w:rsidR="00535FAF" w:rsidRPr="001E765C" w:rsidRDefault="00535FAF" w:rsidP="00C16AD5">
      <w:pPr>
        <w:widowControl/>
        <w:tabs>
          <w:tab w:val="left" w:pos="1440"/>
        </w:tabs>
        <w:suppressAutoHyphens/>
        <w:ind w:left="2160" w:hanging="2160"/>
        <w:contextualSpacing/>
        <w:rPr>
          <w:rFonts w:ascii="Times New Roman" w:hAnsi="Times New Roman"/>
          <w:sz w:val="22"/>
          <w:szCs w:val="22"/>
        </w:rPr>
      </w:pPr>
    </w:p>
    <w:p w14:paraId="46810652" w14:textId="77777777" w:rsidR="00535FAF" w:rsidRPr="001E765C" w:rsidRDefault="00535FAF" w:rsidP="00C16AD5">
      <w:pPr>
        <w:widowControl/>
        <w:suppressAutoHyphens/>
        <w:ind w:left="3600" w:hanging="720"/>
        <w:contextualSpacing/>
        <w:rPr>
          <w:rFonts w:ascii="Times New Roman" w:hAnsi="Times New Roman"/>
          <w:sz w:val="22"/>
          <w:szCs w:val="22"/>
        </w:rPr>
      </w:pPr>
      <w:r w:rsidRPr="00901ACB">
        <w:rPr>
          <w:rFonts w:ascii="Times New Roman" w:hAnsi="Times New Roman"/>
          <w:b/>
          <w:bCs/>
          <w:sz w:val="22"/>
          <w:szCs w:val="22"/>
        </w:rPr>
        <w:t>i.</w:t>
      </w:r>
      <w:r w:rsidRPr="001E765C">
        <w:rPr>
          <w:rFonts w:ascii="Times New Roman" w:hAnsi="Times New Roman"/>
          <w:sz w:val="22"/>
          <w:szCs w:val="22"/>
        </w:rPr>
        <w:tab/>
      </w:r>
      <w:r w:rsidRPr="001E765C">
        <w:rPr>
          <w:rFonts w:ascii="Times New Roman" w:hAnsi="Times New Roman"/>
          <w:b/>
          <w:sz w:val="22"/>
          <w:szCs w:val="22"/>
        </w:rPr>
        <w:t>Make Ready Work.</w:t>
      </w:r>
      <w:r w:rsidRPr="001E765C">
        <w:rPr>
          <w:rFonts w:ascii="Times New Roman" w:hAnsi="Times New Roman"/>
          <w:sz w:val="22"/>
          <w:szCs w:val="22"/>
        </w:rPr>
        <w:t xml:space="preserve"> "Make-ready work" means the rearrangement or transfer of existing facilities, replacement of a pole, complete removal of any pole replaced or any other changes required to make space available for an additional attachment to a shared-use pole.</w:t>
      </w:r>
    </w:p>
    <w:p w14:paraId="5EDC652F" w14:textId="77777777" w:rsidR="00535FAF" w:rsidRPr="001E765C" w:rsidRDefault="00535FAF" w:rsidP="00C16AD5">
      <w:pPr>
        <w:widowControl/>
        <w:tabs>
          <w:tab w:val="left" w:pos="1440"/>
        </w:tabs>
        <w:suppressAutoHyphens/>
        <w:ind w:left="2160" w:hanging="2160"/>
        <w:contextualSpacing/>
        <w:rPr>
          <w:rFonts w:ascii="Times New Roman" w:hAnsi="Times New Roman"/>
          <w:sz w:val="22"/>
          <w:szCs w:val="22"/>
        </w:rPr>
      </w:pPr>
    </w:p>
    <w:p w14:paraId="48229D68" w14:textId="569BD69D" w:rsidR="00535FAF" w:rsidRPr="001E765C" w:rsidRDefault="00346B1E" w:rsidP="00C16AD5">
      <w:pPr>
        <w:widowControl/>
        <w:tabs>
          <w:tab w:val="left" w:pos="1440"/>
        </w:tabs>
        <w:suppressAutoHyphens/>
        <w:ind w:left="3600" w:hanging="720"/>
        <w:contextualSpacing/>
        <w:rPr>
          <w:rFonts w:ascii="Times New Roman" w:hAnsi="Times New Roman"/>
          <w:sz w:val="22"/>
          <w:szCs w:val="22"/>
        </w:rPr>
      </w:pPr>
      <w:r w:rsidRPr="00901ACB">
        <w:rPr>
          <w:rFonts w:ascii="Times New Roman" w:hAnsi="Times New Roman"/>
          <w:b/>
          <w:bCs/>
          <w:sz w:val="22"/>
          <w:szCs w:val="22"/>
        </w:rPr>
        <w:t>ii</w:t>
      </w:r>
      <w:r w:rsidR="00535FAF" w:rsidRPr="00901ACB">
        <w:rPr>
          <w:rFonts w:ascii="Times New Roman" w:hAnsi="Times New Roman"/>
          <w:b/>
          <w:bCs/>
          <w:sz w:val="22"/>
          <w:szCs w:val="22"/>
        </w:rPr>
        <w:t>.</w:t>
      </w:r>
      <w:r w:rsidR="00535FAF" w:rsidRPr="001E765C">
        <w:rPr>
          <w:rFonts w:ascii="Times New Roman" w:hAnsi="Times New Roman"/>
          <w:sz w:val="22"/>
          <w:szCs w:val="22"/>
        </w:rPr>
        <w:tab/>
      </w:r>
      <w:r w:rsidR="00535FAF" w:rsidRPr="001E765C">
        <w:rPr>
          <w:rFonts w:ascii="Times New Roman" w:hAnsi="Times New Roman"/>
          <w:b/>
          <w:sz w:val="22"/>
          <w:szCs w:val="22"/>
        </w:rPr>
        <w:t>Municipality.</w:t>
      </w:r>
      <w:r w:rsidR="00535FAF" w:rsidRPr="001E765C">
        <w:rPr>
          <w:rFonts w:ascii="Times New Roman" w:hAnsi="Times New Roman"/>
          <w:sz w:val="22"/>
          <w:szCs w:val="22"/>
        </w:rPr>
        <w:t xml:space="preserve"> "Municipality" means a town, city, plantation, county, regional council of governments, quasi-municipal corporation or district as defined in 30-A M.R.S. </w:t>
      </w:r>
      <w:r w:rsidR="00A4370C" w:rsidRPr="001E765C">
        <w:rPr>
          <w:rFonts w:ascii="Times New Roman" w:hAnsi="Times New Roman"/>
          <w:sz w:val="22"/>
          <w:szCs w:val="22"/>
        </w:rPr>
        <w:t>§</w:t>
      </w:r>
      <w:r w:rsidR="004D0C68">
        <w:rPr>
          <w:rFonts w:ascii="Times New Roman" w:hAnsi="Times New Roman"/>
          <w:sz w:val="22"/>
          <w:szCs w:val="22"/>
        </w:rPr>
        <w:t xml:space="preserve"> </w:t>
      </w:r>
      <w:r w:rsidR="00535FAF" w:rsidRPr="001E765C">
        <w:rPr>
          <w:rFonts w:ascii="Times New Roman" w:hAnsi="Times New Roman"/>
          <w:sz w:val="22"/>
          <w:szCs w:val="22"/>
        </w:rPr>
        <w:t xml:space="preserve">2351, regional municipal utility district established according to 30-A M.R.S. </w:t>
      </w:r>
      <w:r w:rsidR="004D0C68" w:rsidRPr="001E765C">
        <w:rPr>
          <w:rFonts w:ascii="Times New Roman" w:hAnsi="Times New Roman"/>
          <w:sz w:val="22"/>
          <w:szCs w:val="22"/>
        </w:rPr>
        <w:t>§</w:t>
      </w:r>
      <w:r w:rsidR="004D0C68">
        <w:rPr>
          <w:rFonts w:ascii="Times New Roman" w:hAnsi="Times New Roman"/>
          <w:sz w:val="22"/>
          <w:szCs w:val="22"/>
        </w:rPr>
        <w:t xml:space="preserve"> </w:t>
      </w:r>
      <w:r w:rsidR="00535FAF" w:rsidRPr="001E765C">
        <w:rPr>
          <w:rFonts w:ascii="Times New Roman" w:hAnsi="Times New Roman"/>
          <w:sz w:val="22"/>
          <w:szCs w:val="22"/>
        </w:rPr>
        <w:t>2203(9) or a corporation wholly or partially owned by an entity specified in this Subsection.</w:t>
      </w:r>
    </w:p>
    <w:p w14:paraId="72FD76BF" w14:textId="77777777" w:rsidR="00535FAF" w:rsidRPr="001E765C" w:rsidRDefault="00535FAF" w:rsidP="00C16AD5">
      <w:pPr>
        <w:widowControl/>
        <w:tabs>
          <w:tab w:val="left" w:pos="1440"/>
        </w:tabs>
        <w:suppressAutoHyphens/>
        <w:ind w:left="2160" w:hanging="2160"/>
        <w:contextualSpacing/>
        <w:rPr>
          <w:rFonts w:ascii="Times New Roman" w:hAnsi="Times New Roman"/>
          <w:sz w:val="22"/>
          <w:szCs w:val="22"/>
        </w:rPr>
      </w:pPr>
    </w:p>
    <w:p w14:paraId="00C160AC" w14:textId="5719CF9E" w:rsidR="00535FAF" w:rsidRPr="001E765C" w:rsidRDefault="00346B1E" w:rsidP="00C16AD5">
      <w:pPr>
        <w:widowControl/>
        <w:tabs>
          <w:tab w:val="left" w:pos="1440"/>
          <w:tab w:val="left" w:pos="1530"/>
        </w:tabs>
        <w:suppressAutoHyphens/>
        <w:ind w:left="3600" w:hanging="720"/>
        <w:contextualSpacing/>
        <w:rPr>
          <w:rFonts w:ascii="Times New Roman" w:hAnsi="Times New Roman"/>
          <w:b/>
          <w:sz w:val="22"/>
          <w:szCs w:val="22"/>
        </w:rPr>
      </w:pPr>
      <w:r w:rsidRPr="00901ACB">
        <w:rPr>
          <w:rFonts w:ascii="Times New Roman" w:hAnsi="Times New Roman"/>
          <w:b/>
          <w:bCs/>
          <w:sz w:val="22"/>
          <w:szCs w:val="22"/>
        </w:rPr>
        <w:t>iii</w:t>
      </w:r>
      <w:r w:rsidR="00535FAF" w:rsidRPr="00901ACB">
        <w:rPr>
          <w:rFonts w:ascii="Times New Roman" w:hAnsi="Times New Roman"/>
          <w:b/>
          <w:bCs/>
          <w:sz w:val="22"/>
          <w:szCs w:val="22"/>
        </w:rPr>
        <w:t>.</w:t>
      </w:r>
      <w:r w:rsidR="00535FAF" w:rsidRPr="001E765C">
        <w:rPr>
          <w:rFonts w:ascii="Times New Roman" w:hAnsi="Times New Roman"/>
          <w:sz w:val="22"/>
          <w:szCs w:val="22"/>
        </w:rPr>
        <w:tab/>
      </w:r>
      <w:r w:rsidR="00535FAF" w:rsidRPr="001E765C">
        <w:rPr>
          <w:rFonts w:ascii="Times New Roman" w:hAnsi="Times New Roman"/>
          <w:b/>
          <w:sz w:val="22"/>
          <w:szCs w:val="22"/>
        </w:rPr>
        <w:t>Unserved or Underserved Area.</w:t>
      </w:r>
      <w:r w:rsidR="00535FAF" w:rsidRPr="001E765C">
        <w:rPr>
          <w:rFonts w:ascii="Times New Roman" w:hAnsi="Times New Roman"/>
          <w:sz w:val="22"/>
          <w:szCs w:val="22"/>
        </w:rPr>
        <w:t xml:space="preserve"> "Unserved or underserved area" has the same meaning as in 35-A M.R.S </w:t>
      </w:r>
      <w:r w:rsidR="00A4370C" w:rsidRPr="001E765C">
        <w:rPr>
          <w:rFonts w:ascii="Times New Roman" w:hAnsi="Times New Roman"/>
          <w:sz w:val="22"/>
          <w:szCs w:val="22"/>
        </w:rPr>
        <w:t>§</w:t>
      </w:r>
      <w:r w:rsidR="004D0C68">
        <w:rPr>
          <w:rFonts w:ascii="Times New Roman" w:hAnsi="Times New Roman"/>
          <w:sz w:val="22"/>
          <w:szCs w:val="22"/>
        </w:rPr>
        <w:t xml:space="preserve"> </w:t>
      </w:r>
      <w:r w:rsidR="00535FAF" w:rsidRPr="001E765C">
        <w:rPr>
          <w:rFonts w:ascii="Times New Roman" w:hAnsi="Times New Roman"/>
          <w:sz w:val="22"/>
          <w:szCs w:val="22"/>
        </w:rPr>
        <w:t>9202(5).</w:t>
      </w:r>
    </w:p>
    <w:p w14:paraId="15A64D86" w14:textId="77777777" w:rsidR="00535FAF" w:rsidRPr="001E765C" w:rsidRDefault="00535FAF" w:rsidP="00C16AD5">
      <w:pPr>
        <w:widowControl/>
        <w:tabs>
          <w:tab w:val="left" w:pos="1440"/>
        </w:tabs>
        <w:suppressAutoHyphens/>
        <w:ind w:left="2160" w:hanging="2160"/>
        <w:contextualSpacing/>
        <w:rPr>
          <w:rFonts w:ascii="Times New Roman" w:hAnsi="Times New Roman"/>
          <w:sz w:val="22"/>
          <w:szCs w:val="22"/>
        </w:rPr>
      </w:pPr>
    </w:p>
    <w:p w14:paraId="27F8D983" w14:textId="77777777" w:rsidR="00535FAF" w:rsidRPr="001E765C" w:rsidRDefault="00535FAF" w:rsidP="00C16AD5">
      <w:pPr>
        <w:widowControl/>
        <w:tabs>
          <w:tab w:val="left" w:pos="1440"/>
        </w:tabs>
        <w:suppressAutoHyphens/>
        <w:ind w:left="2160" w:hanging="2160"/>
        <w:contextualSpacing/>
        <w:rPr>
          <w:rFonts w:ascii="Times New Roman" w:hAnsi="Times New Roman"/>
          <w:sz w:val="22"/>
          <w:szCs w:val="22"/>
        </w:rPr>
      </w:pPr>
    </w:p>
    <w:p w14:paraId="10BD2EAD" w14:textId="77777777" w:rsidR="00A11D56" w:rsidRPr="001E765C" w:rsidRDefault="00346B1E" w:rsidP="00C16AD5">
      <w:pPr>
        <w:widowControl/>
        <w:tabs>
          <w:tab w:val="left" w:pos="1440"/>
        </w:tabs>
        <w:suppressAutoHyphens/>
        <w:ind w:left="2880" w:hanging="720"/>
        <w:contextualSpacing/>
        <w:rPr>
          <w:rFonts w:ascii="Times New Roman" w:hAnsi="Times New Roman"/>
          <w:sz w:val="22"/>
          <w:szCs w:val="22"/>
        </w:rPr>
      </w:pPr>
      <w:r w:rsidRPr="00901ACB">
        <w:rPr>
          <w:rFonts w:ascii="Times New Roman" w:hAnsi="Times New Roman"/>
          <w:b/>
          <w:bCs/>
          <w:sz w:val="22"/>
          <w:szCs w:val="22"/>
        </w:rPr>
        <w:lastRenderedPageBreak/>
        <w:t>b.</w:t>
      </w:r>
      <w:r w:rsidRPr="001E765C">
        <w:rPr>
          <w:rFonts w:ascii="Times New Roman" w:hAnsi="Times New Roman"/>
          <w:sz w:val="22"/>
          <w:szCs w:val="22"/>
        </w:rPr>
        <w:tab/>
      </w:r>
      <w:r w:rsidRPr="001E765C">
        <w:rPr>
          <w:rFonts w:ascii="Times New Roman" w:hAnsi="Times New Roman"/>
          <w:b/>
          <w:sz w:val="22"/>
          <w:szCs w:val="22"/>
        </w:rPr>
        <w:t xml:space="preserve">Exemption. </w:t>
      </w:r>
      <w:r w:rsidR="00822E0E" w:rsidRPr="001E765C">
        <w:rPr>
          <w:rFonts w:ascii="Times New Roman" w:hAnsi="Times New Roman"/>
          <w:sz w:val="22"/>
          <w:szCs w:val="22"/>
        </w:rPr>
        <w:t>Notwithstanding any provision of law to the contrary, for the purpose of safeguarding access to infrastructure essential to public health, safety and welfare, an owner of a joint-use utility pole and each attaching entity to that pole is responsible for that owner's or entity's own expenses for make-ready work to accommodate a municipality's attaching its facilities to that joint-use utility pole:</w:t>
      </w:r>
    </w:p>
    <w:p w14:paraId="44B467E5" w14:textId="77777777" w:rsidR="00511FF6" w:rsidRPr="001E765C" w:rsidRDefault="00511FF6" w:rsidP="00C16AD5">
      <w:pPr>
        <w:widowControl/>
        <w:tabs>
          <w:tab w:val="left" w:pos="1440"/>
        </w:tabs>
        <w:suppressAutoHyphens/>
        <w:ind w:left="2160" w:hanging="2160"/>
        <w:contextualSpacing/>
        <w:rPr>
          <w:rFonts w:ascii="Times New Roman" w:hAnsi="Times New Roman"/>
          <w:sz w:val="22"/>
          <w:szCs w:val="22"/>
        </w:rPr>
      </w:pPr>
    </w:p>
    <w:p w14:paraId="5802917F" w14:textId="77777777" w:rsidR="00511FF6" w:rsidRPr="001E765C" w:rsidRDefault="00346B1E" w:rsidP="00C16AD5">
      <w:pPr>
        <w:widowControl/>
        <w:tabs>
          <w:tab w:val="left" w:pos="1440"/>
        </w:tabs>
        <w:suppressAutoHyphens/>
        <w:ind w:left="3600" w:hanging="720"/>
        <w:contextualSpacing/>
        <w:rPr>
          <w:rFonts w:ascii="Times New Roman" w:hAnsi="Times New Roman"/>
          <w:sz w:val="22"/>
          <w:szCs w:val="22"/>
        </w:rPr>
      </w:pPr>
      <w:r w:rsidRPr="00901ACB">
        <w:rPr>
          <w:rFonts w:ascii="Times New Roman" w:hAnsi="Times New Roman"/>
          <w:b/>
          <w:bCs/>
          <w:sz w:val="22"/>
          <w:szCs w:val="22"/>
        </w:rPr>
        <w:t>i</w:t>
      </w:r>
      <w:r w:rsidR="00511FF6" w:rsidRPr="00901ACB">
        <w:rPr>
          <w:rFonts w:ascii="Times New Roman" w:hAnsi="Times New Roman"/>
          <w:b/>
          <w:bCs/>
          <w:sz w:val="22"/>
          <w:szCs w:val="22"/>
        </w:rPr>
        <w:t>.</w:t>
      </w:r>
      <w:r w:rsidR="00511FF6" w:rsidRPr="001E765C">
        <w:rPr>
          <w:rFonts w:ascii="Times New Roman" w:hAnsi="Times New Roman"/>
          <w:sz w:val="22"/>
          <w:szCs w:val="22"/>
        </w:rPr>
        <w:tab/>
        <w:t>For a governmental purpose consistent with the police power of the municipality; or</w:t>
      </w:r>
    </w:p>
    <w:p w14:paraId="75949A70" w14:textId="77777777" w:rsidR="00511FF6" w:rsidRPr="001E765C" w:rsidRDefault="00511FF6" w:rsidP="00C16AD5">
      <w:pPr>
        <w:widowControl/>
        <w:tabs>
          <w:tab w:val="left" w:pos="1440"/>
        </w:tabs>
        <w:suppressAutoHyphens/>
        <w:ind w:left="2880" w:hanging="720"/>
        <w:contextualSpacing/>
        <w:rPr>
          <w:rFonts w:ascii="Times New Roman" w:hAnsi="Times New Roman"/>
          <w:sz w:val="22"/>
          <w:szCs w:val="22"/>
        </w:rPr>
      </w:pPr>
    </w:p>
    <w:p w14:paraId="60F5AAB4" w14:textId="77777777" w:rsidR="00511FF6" w:rsidRPr="001E765C" w:rsidRDefault="00346B1E" w:rsidP="00C16AD5">
      <w:pPr>
        <w:widowControl/>
        <w:tabs>
          <w:tab w:val="left" w:pos="1440"/>
        </w:tabs>
        <w:suppressAutoHyphens/>
        <w:ind w:left="3600" w:hanging="720"/>
        <w:contextualSpacing/>
        <w:rPr>
          <w:rFonts w:ascii="Times New Roman" w:hAnsi="Times New Roman"/>
          <w:sz w:val="22"/>
          <w:szCs w:val="22"/>
        </w:rPr>
      </w:pPr>
      <w:r w:rsidRPr="00901ACB">
        <w:rPr>
          <w:rFonts w:ascii="Times New Roman" w:hAnsi="Times New Roman"/>
          <w:b/>
          <w:bCs/>
          <w:sz w:val="22"/>
          <w:szCs w:val="22"/>
        </w:rPr>
        <w:t>ii</w:t>
      </w:r>
      <w:r w:rsidR="00535FAF" w:rsidRPr="00901ACB">
        <w:rPr>
          <w:rFonts w:ascii="Times New Roman" w:hAnsi="Times New Roman"/>
          <w:b/>
          <w:bCs/>
          <w:sz w:val="22"/>
          <w:szCs w:val="22"/>
        </w:rPr>
        <w:t>.</w:t>
      </w:r>
      <w:r w:rsidR="00535FAF" w:rsidRPr="001E765C">
        <w:rPr>
          <w:rFonts w:ascii="Times New Roman" w:hAnsi="Times New Roman"/>
          <w:sz w:val="22"/>
          <w:szCs w:val="22"/>
        </w:rPr>
        <w:tab/>
        <w:t>For the purpose of providing broadband service to an unserved or underserved area.</w:t>
      </w:r>
    </w:p>
    <w:p w14:paraId="4BA2AA82" w14:textId="77777777" w:rsidR="00C160DA" w:rsidRPr="001E765C" w:rsidRDefault="00C160DA"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3A742561" w14:textId="6860E98B" w:rsidR="00A11D56" w:rsidRPr="001E765C" w:rsidRDefault="00A11D56"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Pr="00901ACB">
        <w:rPr>
          <w:rFonts w:ascii="Times New Roman" w:hAnsi="Times New Roman"/>
          <w:b/>
          <w:bCs/>
          <w:sz w:val="22"/>
          <w:szCs w:val="22"/>
        </w:rPr>
        <w:t>B.</w:t>
      </w:r>
      <w:r w:rsidRPr="001E765C">
        <w:rPr>
          <w:rFonts w:ascii="Times New Roman" w:hAnsi="Times New Roman"/>
          <w:sz w:val="22"/>
          <w:szCs w:val="22"/>
        </w:rPr>
        <w:tab/>
      </w:r>
      <w:r w:rsidRPr="001E765C">
        <w:rPr>
          <w:rFonts w:ascii="Times New Roman" w:hAnsi="Times New Roman"/>
          <w:b/>
          <w:sz w:val="22"/>
          <w:szCs w:val="22"/>
        </w:rPr>
        <w:t>Tree Trimming; Brush Control.</w:t>
      </w:r>
      <w:r w:rsidR="0096690A" w:rsidRPr="001E765C">
        <w:rPr>
          <w:rFonts w:ascii="Times New Roman" w:hAnsi="Times New Roman"/>
          <w:sz w:val="22"/>
          <w:szCs w:val="22"/>
        </w:rPr>
        <w:t xml:space="preserve"> </w:t>
      </w:r>
      <w:r w:rsidR="00B20940" w:rsidRPr="001E765C">
        <w:rPr>
          <w:rFonts w:ascii="Times New Roman" w:hAnsi="Times New Roman"/>
          <w:sz w:val="22"/>
          <w:szCs w:val="22"/>
        </w:rPr>
        <w:t>Joint</w:t>
      </w:r>
      <w:r w:rsidR="001158B8" w:rsidRPr="001E765C">
        <w:rPr>
          <w:rFonts w:ascii="Times New Roman" w:hAnsi="Times New Roman"/>
          <w:sz w:val="22"/>
          <w:szCs w:val="22"/>
        </w:rPr>
        <w:t>-</w:t>
      </w:r>
      <w:r w:rsidR="00B20940" w:rsidRPr="001E765C">
        <w:rPr>
          <w:rFonts w:ascii="Times New Roman" w:hAnsi="Times New Roman"/>
          <w:sz w:val="22"/>
          <w:szCs w:val="22"/>
        </w:rPr>
        <w:t>use entities</w:t>
      </w:r>
      <w:r w:rsidRPr="001E765C">
        <w:rPr>
          <w:rFonts w:ascii="Times New Roman" w:hAnsi="Times New Roman"/>
          <w:sz w:val="22"/>
          <w:szCs w:val="22"/>
        </w:rPr>
        <w:t xml:space="preserve"> occupying the same </w:t>
      </w:r>
      <w:r w:rsidR="001158B8" w:rsidRPr="001E765C">
        <w:rPr>
          <w:rFonts w:ascii="Times New Roman" w:hAnsi="Times New Roman"/>
          <w:sz w:val="22"/>
          <w:szCs w:val="22"/>
        </w:rPr>
        <w:t>joint-use</w:t>
      </w:r>
      <w:r w:rsidR="00B20940" w:rsidRPr="001E765C">
        <w:rPr>
          <w:rFonts w:ascii="Times New Roman" w:hAnsi="Times New Roman"/>
          <w:sz w:val="22"/>
          <w:szCs w:val="22"/>
        </w:rPr>
        <w:t xml:space="preserve"> utility </w:t>
      </w:r>
      <w:r w:rsidRPr="001E765C">
        <w:rPr>
          <w:rFonts w:ascii="Times New Roman" w:hAnsi="Times New Roman"/>
          <w:sz w:val="22"/>
          <w:szCs w:val="22"/>
        </w:rPr>
        <w:t xml:space="preserve">poles as the </w:t>
      </w:r>
      <w:r w:rsidR="00B20940" w:rsidRPr="001E765C">
        <w:rPr>
          <w:rFonts w:ascii="Times New Roman" w:hAnsi="Times New Roman"/>
          <w:sz w:val="22"/>
          <w:szCs w:val="22"/>
        </w:rPr>
        <w:t>pole owner</w:t>
      </w:r>
      <w:r w:rsidRPr="001E765C">
        <w:rPr>
          <w:rFonts w:ascii="Times New Roman" w:hAnsi="Times New Roman"/>
          <w:sz w:val="22"/>
          <w:szCs w:val="22"/>
        </w:rPr>
        <w:t xml:space="preserve"> </w:t>
      </w:r>
      <w:r w:rsidR="00381FDD">
        <w:rPr>
          <w:rFonts w:ascii="Times New Roman" w:hAnsi="Times New Roman"/>
          <w:sz w:val="22"/>
          <w:szCs w:val="22"/>
        </w:rPr>
        <w:t>must</w:t>
      </w:r>
      <w:r w:rsidRPr="001E765C">
        <w:rPr>
          <w:rFonts w:ascii="Times New Roman" w:hAnsi="Times New Roman"/>
          <w:sz w:val="22"/>
          <w:szCs w:val="22"/>
        </w:rPr>
        <w:t xml:space="preserve"> be charged forty percent of expenses borne by </w:t>
      </w:r>
      <w:r w:rsidR="00B20940" w:rsidRPr="001E765C">
        <w:rPr>
          <w:rFonts w:ascii="Times New Roman" w:hAnsi="Times New Roman"/>
          <w:sz w:val="22"/>
          <w:szCs w:val="22"/>
        </w:rPr>
        <w:t>the pole owner</w:t>
      </w:r>
      <w:r w:rsidRPr="001E765C">
        <w:rPr>
          <w:rFonts w:ascii="Times New Roman" w:hAnsi="Times New Roman"/>
          <w:sz w:val="22"/>
          <w:szCs w:val="22"/>
        </w:rPr>
        <w:t xml:space="preserve"> for tree trimming and brush control, multiplied by the ratio of </w:t>
      </w:r>
      <w:r w:rsidR="001158B8" w:rsidRPr="001E765C">
        <w:rPr>
          <w:rFonts w:ascii="Times New Roman" w:hAnsi="Times New Roman"/>
          <w:sz w:val="22"/>
          <w:szCs w:val="22"/>
        </w:rPr>
        <w:t>joint-use</w:t>
      </w:r>
      <w:r w:rsidR="00B20940" w:rsidRPr="001E765C">
        <w:rPr>
          <w:rFonts w:ascii="Times New Roman" w:hAnsi="Times New Roman"/>
          <w:sz w:val="22"/>
          <w:szCs w:val="22"/>
        </w:rPr>
        <w:t xml:space="preserve"> entity</w:t>
      </w:r>
      <w:r w:rsidRPr="001E765C">
        <w:rPr>
          <w:rFonts w:ascii="Times New Roman" w:hAnsi="Times New Roman"/>
          <w:sz w:val="22"/>
          <w:szCs w:val="22"/>
        </w:rPr>
        <w:t xml:space="preserve"> attachments to </w:t>
      </w:r>
      <w:r w:rsidR="001158B8" w:rsidRPr="001E765C">
        <w:rPr>
          <w:rFonts w:ascii="Times New Roman" w:hAnsi="Times New Roman"/>
          <w:sz w:val="22"/>
          <w:szCs w:val="22"/>
        </w:rPr>
        <w:t>joint-use</w:t>
      </w:r>
      <w:r w:rsidR="00B20940" w:rsidRPr="001E765C">
        <w:rPr>
          <w:rFonts w:ascii="Times New Roman" w:hAnsi="Times New Roman"/>
          <w:sz w:val="22"/>
          <w:szCs w:val="22"/>
        </w:rPr>
        <w:t xml:space="preserve"> </w:t>
      </w:r>
      <w:r w:rsidRPr="001E765C">
        <w:rPr>
          <w:rFonts w:ascii="Times New Roman" w:hAnsi="Times New Roman"/>
          <w:sz w:val="22"/>
          <w:szCs w:val="22"/>
        </w:rPr>
        <w:t xml:space="preserve">utility poles occupied by </w:t>
      </w:r>
      <w:r w:rsidR="00B20940" w:rsidRPr="001E765C">
        <w:rPr>
          <w:rFonts w:ascii="Times New Roman" w:hAnsi="Times New Roman"/>
          <w:sz w:val="22"/>
          <w:szCs w:val="22"/>
        </w:rPr>
        <w:t>pole owners</w:t>
      </w:r>
      <w:r w:rsidRPr="001E765C">
        <w:rPr>
          <w:rFonts w:ascii="Times New Roman" w:hAnsi="Times New Roman"/>
          <w:sz w:val="22"/>
          <w:szCs w:val="22"/>
        </w:rPr>
        <w:t xml:space="preserve"> in the same municipality or municipalities served by the </w:t>
      </w:r>
      <w:r w:rsidR="001158B8" w:rsidRPr="001E765C">
        <w:rPr>
          <w:rFonts w:ascii="Times New Roman" w:hAnsi="Times New Roman"/>
          <w:sz w:val="22"/>
          <w:szCs w:val="22"/>
        </w:rPr>
        <w:t>joint-use</w:t>
      </w:r>
      <w:r w:rsidR="00B20940" w:rsidRPr="001E765C">
        <w:rPr>
          <w:rFonts w:ascii="Times New Roman" w:hAnsi="Times New Roman"/>
          <w:sz w:val="22"/>
          <w:szCs w:val="22"/>
        </w:rPr>
        <w:t xml:space="preserve"> entity</w:t>
      </w:r>
      <w:r w:rsidRPr="001E765C">
        <w:rPr>
          <w:rFonts w:ascii="Times New Roman" w:hAnsi="Times New Roman"/>
          <w:sz w:val="22"/>
          <w:szCs w:val="22"/>
        </w:rPr>
        <w:t>.</w:t>
      </w:r>
      <w:r w:rsidR="0096690A" w:rsidRPr="001E765C">
        <w:rPr>
          <w:rFonts w:ascii="Times New Roman" w:hAnsi="Times New Roman"/>
          <w:sz w:val="22"/>
          <w:szCs w:val="22"/>
        </w:rPr>
        <w:t xml:space="preserve"> </w:t>
      </w:r>
      <w:r w:rsidR="00B20940" w:rsidRPr="001E765C">
        <w:rPr>
          <w:rFonts w:ascii="Times New Roman" w:hAnsi="Times New Roman"/>
          <w:sz w:val="22"/>
          <w:szCs w:val="22"/>
        </w:rPr>
        <w:t>Pole owners that are telephone utilities</w:t>
      </w:r>
      <w:r w:rsidRPr="001E765C">
        <w:rPr>
          <w:rFonts w:ascii="Times New Roman" w:hAnsi="Times New Roman"/>
          <w:sz w:val="22"/>
          <w:szCs w:val="22"/>
        </w:rPr>
        <w:t xml:space="preserve"> </w:t>
      </w:r>
      <w:r w:rsidR="00381FDD">
        <w:rPr>
          <w:rFonts w:ascii="Times New Roman" w:hAnsi="Times New Roman"/>
          <w:sz w:val="22"/>
          <w:szCs w:val="22"/>
        </w:rPr>
        <w:t>must</w:t>
      </w:r>
      <w:r w:rsidRPr="001E765C">
        <w:rPr>
          <w:rFonts w:ascii="Times New Roman" w:hAnsi="Times New Roman"/>
          <w:sz w:val="22"/>
          <w:szCs w:val="22"/>
        </w:rPr>
        <w:t xml:space="preserve"> not charge electric utilities, and electric utilities </w:t>
      </w:r>
      <w:r w:rsidR="00381FDD">
        <w:rPr>
          <w:rFonts w:ascii="Times New Roman" w:hAnsi="Times New Roman"/>
          <w:sz w:val="22"/>
          <w:szCs w:val="22"/>
        </w:rPr>
        <w:t>must</w:t>
      </w:r>
      <w:r w:rsidRPr="001E765C">
        <w:rPr>
          <w:rFonts w:ascii="Times New Roman" w:hAnsi="Times New Roman"/>
          <w:sz w:val="22"/>
          <w:szCs w:val="22"/>
        </w:rPr>
        <w:t xml:space="preserve"> not charge </w:t>
      </w:r>
      <w:r w:rsidR="00B20940" w:rsidRPr="001E765C">
        <w:rPr>
          <w:rFonts w:ascii="Times New Roman" w:hAnsi="Times New Roman"/>
          <w:sz w:val="22"/>
          <w:szCs w:val="22"/>
        </w:rPr>
        <w:t xml:space="preserve">pole owners that are </w:t>
      </w:r>
      <w:r w:rsidRPr="001E765C">
        <w:rPr>
          <w:rFonts w:ascii="Times New Roman" w:hAnsi="Times New Roman"/>
          <w:sz w:val="22"/>
          <w:szCs w:val="22"/>
        </w:rPr>
        <w:t xml:space="preserve">telephone utilities or </w:t>
      </w:r>
      <w:r w:rsidR="00B20940" w:rsidRPr="001E765C">
        <w:rPr>
          <w:rFonts w:ascii="Times New Roman" w:hAnsi="Times New Roman"/>
          <w:sz w:val="22"/>
          <w:szCs w:val="22"/>
        </w:rPr>
        <w:t xml:space="preserve">other </w:t>
      </w:r>
      <w:r w:rsidR="001158B8" w:rsidRPr="001E765C">
        <w:rPr>
          <w:rFonts w:ascii="Times New Roman" w:hAnsi="Times New Roman"/>
          <w:sz w:val="22"/>
          <w:szCs w:val="22"/>
        </w:rPr>
        <w:t>joint-use</w:t>
      </w:r>
      <w:r w:rsidR="00B20940" w:rsidRPr="001E765C">
        <w:rPr>
          <w:rFonts w:ascii="Times New Roman" w:hAnsi="Times New Roman"/>
          <w:sz w:val="22"/>
          <w:szCs w:val="22"/>
        </w:rPr>
        <w:t xml:space="preserve"> entities</w:t>
      </w:r>
      <w:r w:rsidRPr="001E765C">
        <w:rPr>
          <w:rFonts w:ascii="Times New Roman" w:hAnsi="Times New Roman"/>
          <w:sz w:val="22"/>
          <w:szCs w:val="22"/>
        </w:rPr>
        <w:t xml:space="preserve">, for tree trimming or brush control unless the </w:t>
      </w:r>
      <w:r w:rsidR="00B20940" w:rsidRPr="001E765C">
        <w:rPr>
          <w:rFonts w:ascii="Times New Roman" w:hAnsi="Times New Roman"/>
          <w:sz w:val="22"/>
          <w:szCs w:val="22"/>
        </w:rPr>
        <w:t xml:space="preserve">attaching entity </w:t>
      </w:r>
      <w:r w:rsidRPr="001E765C">
        <w:rPr>
          <w:rFonts w:ascii="Times New Roman" w:hAnsi="Times New Roman"/>
          <w:sz w:val="22"/>
          <w:szCs w:val="22"/>
        </w:rPr>
        <w:t xml:space="preserve">demonstrates a benefit to another </w:t>
      </w:r>
      <w:r w:rsidR="00B20940" w:rsidRPr="001E765C">
        <w:rPr>
          <w:rFonts w:ascii="Times New Roman" w:hAnsi="Times New Roman"/>
          <w:sz w:val="22"/>
          <w:szCs w:val="22"/>
        </w:rPr>
        <w:t xml:space="preserve">attaching entity </w:t>
      </w:r>
      <w:r w:rsidRPr="001E765C">
        <w:rPr>
          <w:rFonts w:ascii="Times New Roman" w:hAnsi="Times New Roman"/>
          <w:sz w:val="22"/>
          <w:szCs w:val="22"/>
        </w:rPr>
        <w:t>from either the tree trimming or brush control that it has performed and establishes a reasonable quantification of that benefit.</w:t>
      </w:r>
    </w:p>
    <w:p w14:paraId="14CAC026"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413A3757" w14:textId="77777777" w:rsidR="00A11D56" w:rsidRPr="001E765C" w:rsidRDefault="00A11D56" w:rsidP="00C16AD5">
      <w:pPr>
        <w:keepNext/>
        <w:keepLines/>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Pr="00901ACB">
        <w:rPr>
          <w:rFonts w:ascii="Times New Roman" w:hAnsi="Times New Roman"/>
          <w:b/>
          <w:bCs/>
          <w:sz w:val="22"/>
          <w:szCs w:val="22"/>
        </w:rPr>
        <w:t>C.</w:t>
      </w:r>
      <w:r w:rsidRPr="001E765C">
        <w:rPr>
          <w:rFonts w:ascii="Times New Roman" w:hAnsi="Times New Roman"/>
          <w:sz w:val="22"/>
          <w:szCs w:val="22"/>
        </w:rPr>
        <w:tab/>
      </w:r>
      <w:r w:rsidRPr="001E765C">
        <w:rPr>
          <w:rFonts w:ascii="Times New Roman" w:hAnsi="Times New Roman"/>
          <w:b/>
          <w:sz w:val="22"/>
          <w:szCs w:val="22"/>
        </w:rPr>
        <w:t>Excess Height</w:t>
      </w:r>
    </w:p>
    <w:p w14:paraId="7169CDA8" w14:textId="77777777" w:rsidR="00A11D56" w:rsidRPr="001E765C" w:rsidRDefault="00A11D56" w:rsidP="00C16AD5">
      <w:pPr>
        <w:keepNext/>
        <w:keepLines/>
        <w:widowControl/>
        <w:tabs>
          <w:tab w:val="left" w:pos="-720"/>
          <w:tab w:val="left" w:pos="720"/>
          <w:tab w:val="left" w:pos="1440"/>
          <w:tab w:val="left" w:pos="2160"/>
        </w:tabs>
        <w:suppressAutoHyphens/>
        <w:contextualSpacing/>
        <w:rPr>
          <w:rFonts w:ascii="Times New Roman" w:hAnsi="Times New Roman"/>
          <w:sz w:val="22"/>
          <w:szCs w:val="22"/>
        </w:rPr>
      </w:pPr>
    </w:p>
    <w:p w14:paraId="0303AA0F" w14:textId="68EC5D73" w:rsidR="00A11D56" w:rsidRPr="001E765C" w:rsidRDefault="00A11D56" w:rsidP="00C16AD5">
      <w:pPr>
        <w:keepNext/>
        <w:keepLines/>
        <w:widowControl/>
        <w:tabs>
          <w:tab w:val="left" w:pos="-720"/>
          <w:tab w:val="left" w:pos="0"/>
          <w:tab w:val="left" w:pos="720"/>
          <w:tab w:val="left" w:pos="1440"/>
          <w:tab w:val="left" w:pos="2160"/>
        </w:tabs>
        <w:suppressAutoHyphens/>
        <w:ind w:left="2160" w:hanging="2160"/>
        <w:contextualSpacing/>
        <w:rPr>
          <w:rFonts w:ascii="Times New Roman" w:hAnsi="Times New Roman"/>
          <w:sz w:val="22"/>
          <w:szCs w:val="22"/>
        </w:rPr>
      </w:pPr>
      <w:r w:rsidRPr="001E765C">
        <w:rPr>
          <w:rFonts w:ascii="Times New Roman" w:hAnsi="Times New Roman"/>
          <w:sz w:val="22"/>
          <w:szCs w:val="22"/>
        </w:rPr>
        <w:tab/>
      </w:r>
      <w:r w:rsidRPr="001E765C">
        <w:rPr>
          <w:rFonts w:ascii="Times New Roman" w:hAnsi="Times New Roman"/>
          <w:sz w:val="22"/>
          <w:szCs w:val="22"/>
        </w:rPr>
        <w:tab/>
      </w:r>
      <w:r w:rsidRPr="00901ACB">
        <w:rPr>
          <w:rFonts w:ascii="Times New Roman" w:hAnsi="Times New Roman"/>
          <w:b/>
          <w:bCs/>
          <w:sz w:val="22"/>
          <w:szCs w:val="22"/>
        </w:rPr>
        <w:t>1.</w:t>
      </w:r>
      <w:r w:rsidRPr="001E765C">
        <w:rPr>
          <w:rFonts w:ascii="Times New Roman" w:hAnsi="Times New Roman"/>
          <w:sz w:val="22"/>
          <w:szCs w:val="22"/>
        </w:rPr>
        <w:tab/>
      </w:r>
      <w:r w:rsidRPr="001E765C">
        <w:rPr>
          <w:rFonts w:ascii="Times New Roman" w:hAnsi="Times New Roman"/>
          <w:b/>
          <w:sz w:val="22"/>
          <w:szCs w:val="22"/>
        </w:rPr>
        <w:t>Solely Assigned; Excess Height.</w:t>
      </w:r>
      <w:r w:rsidR="0096690A" w:rsidRPr="001E765C">
        <w:rPr>
          <w:rFonts w:ascii="Times New Roman" w:hAnsi="Times New Roman"/>
          <w:sz w:val="22"/>
          <w:szCs w:val="22"/>
        </w:rPr>
        <w:t xml:space="preserve"> </w:t>
      </w:r>
      <w:r w:rsidRPr="001E765C">
        <w:rPr>
          <w:rFonts w:ascii="Times New Roman" w:hAnsi="Times New Roman"/>
          <w:sz w:val="22"/>
          <w:szCs w:val="22"/>
        </w:rPr>
        <w:t xml:space="preserve">When an existing or a proposed </w:t>
      </w:r>
      <w:r w:rsidR="00B20940" w:rsidRPr="001E765C">
        <w:rPr>
          <w:rFonts w:ascii="Times New Roman" w:hAnsi="Times New Roman"/>
          <w:sz w:val="22"/>
          <w:szCs w:val="22"/>
        </w:rPr>
        <w:t>attaching entity</w:t>
      </w:r>
      <w:r w:rsidRPr="001E765C">
        <w:rPr>
          <w:rFonts w:ascii="Times New Roman" w:hAnsi="Times New Roman"/>
          <w:sz w:val="22"/>
          <w:szCs w:val="22"/>
        </w:rPr>
        <w:t xml:space="preserve"> requires additional space which is not available on that </w:t>
      </w:r>
      <w:r w:rsidR="001158B8" w:rsidRPr="001E765C">
        <w:rPr>
          <w:rFonts w:ascii="Times New Roman" w:hAnsi="Times New Roman"/>
          <w:sz w:val="22"/>
          <w:szCs w:val="22"/>
        </w:rPr>
        <w:t>joint-use</w:t>
      </w:r>
      <w:r w:rsidR="00B20940" w:rsidRPr="001E765C">
        <w:rPr>
          <w:rFonts w:ascii="Times New Roman" w:hAnsi="Times New Roman"/>
          <w:sz w:val="22"/>
          <w:szCs w:val="22"/>
        </w:rPr>
        <w:t xml:space="preserve"> utility </w:t>
      </w:r>
      <w:r w:rsidRPr="001E765C">
        <w:rPr>
          <w:rFonts w:ascii="Times New Roman" w:hAnsi="Times New Roman"/>
          <w:sz w:val="22"/>
          <w:szCs w:val="22"/>
        </w:rPr>
        <w:t xml:space="preserve">pole, and the </w:t>
      </w:r>
      <w:r w:rsidR="001158B8" w:rsidRPr="001E765C">
        <w:rPr>
          <w:rFonts w:ascii="Times New Roman" w:hAnsi="Times New Roman"/>
          <w:sz w:val="22"/>
          <w:szCs w:val="22"/>
        </w:rPr>
        <w:t>joint-use</w:t>
      </w:r>
      <w:r w:rsidR="00B20940" w:rsidRPr="001E765C">
        <w:rPr>
          <w:rFonts w:ascii="Times New Roman" w:hAnsi="Times New Roman"/>
          <w:sz w:val="22"/>
          <w:szCs w:val="22"/>
        </w:rPr>
        <w:t xml:space="preserve"> utility </w:t>
      </w:r>
      <w:r w:rsidRPr="001E765C">
        <w:rPr>
          <w:rFonts w:ascii="Times New Roman" w:hAnsi="Times New Roman"/>
          <w:sz w:val="22"/>
          <w:szCs w:val="22"/>
        </w:rPr>
        <w:t xml:space="preserve">pole must be replaced by a taller </w:t>
      </w:r>
      <w:r w:rsidR="001158B8" w:rsidRPr="001E765C">
        <w:rPr>
          <w:rFonts w:ascii="Times New Roman" w:hAnsi="Times New Roman"/>
          <w:sz w:val="22"/>
          <w:szCs w:val="22"/>
        </w:rPr>
        <w:t>joint-use</w:t>
      </w:r>
      <w:r w:rsidR="00B20940" w:rsidRPr="001E765C">
        <w:rPr>
          <w:rFonts w:ascii="Times New Roman" w:hAnsi="Times New Roman"/>
          <w:sz w:val="22"/>
          <w:szCs w:val="22"/>
        </w:rPr>
        <w:t xml:space="preserve"> utility </w:t>
      </w:r>
      <w:r w:rsidRPr="001E765C">
        <w:rPr>
          <w:rFonts w:ascii="Times New Roman" w:hAnsi="Times New Roman"/>
          <w:sz w:val="22"/>
          <w:szCs w:val="22"/>
        </w:rPr>
        <w:t xml:space="preserve">pole, the existing or proposed </w:t>
      </w:r>
      <w:r w:rsidR="00B20940" w:rsidRPr="001E765C">
        <w:rPr>
          <w:rFonts w:ascii="Times New Roman" w:hAnsi="Times New Roman"/>
          <w:sz w:val="22"/>
          <w:szCs w:val="22"/>
        </w:rPr>
        <w:t>attaching entity</w:t>
      </w:r>
      <w:r w:rsidRPr="001E765C">
        <w:rPr>
          <w:rFonts w:ascii="Times New Roman" w:hAnsi="Times New Roman"/>
          <w:sz w:val="22"/>
          <w:szCs w:val="22"/>
        </w:rPr>
        <w:t xml:space="preserve"> causing the need for replacement </w:t>
      </w:r>
      <w:r w:rsidR="00381FDD">
        <w:rPr>
          <w:rFonts w:ascii="Times New Roman" w:hAnsi="Times New Roman"/>
          <w:sz w:val="22"/>
          <w:szCs w:val="22"/>
        </w:rPr>
        <w:t>must</w:t>
      </w:r>
      <w:r w:rsidRPr="001E765C">
        <w:rPr>
          <w:rFonts w:ascii="Times New Roman" w:hAnsi="Times New Roman"/>
          <w:sz w:val="22"/>
          <w:szCs w:val="22"/>
        </w:rPr>
        <w:t xml:space="preserve"> pay for (i) the difference between the cost for the taller </w:t>
      </w:r>
      <w:r w:rsidR="001158B8" w:rsidRPr="001E765C">
        <w:rPr>
          <w:rFonts w:ascii="Times New Roman" w:hAnsi="Times New Roman"/>
          <w:sz w:val="22"/>
          <w:szCs w:val="22"/>
        </w:rPr>
        <w:t>joint-use</w:t>
      </w:r>
      <w:r w:rsidR="00B20940" w:rsidRPr="001E765C">
        <w:rPr>
          <w:rFonts w:ascii="Times New Roman" w:hAnsi="Times New Roman"/>
          <w:sz w:val="22"/>
          <w:szCs w:val="22"/>
        </w:rPr>
        <w:t xml:space="preserve"> utility </w:t>
      </w:r>
      <w:r w:rsidRPr="001E765C">
        <w:rPr>
          <w:rFonts w:ascii="Times New Roman" w:hAnsi="Times New Roman"/>
          <w:sz w:val="22"/>
          <w:szCs w:val="22"/>
        </w:rPr>
        <w:t xml:space="preserve">pole and supporting equipment such as guys and anchors and the cost for a new </w:t>
      </w:r>
      <w:r w:rsidR="008E43A4" w:rsidRPr="001E765C">
        <w:rPr>
          <w:rFonts w:ascii="Times New Roman" w:hAnsi="Times New Roman"/>
          <w:sz w:val="22"/>
          <w:szCs w:val="22"/>
        </w:rPr>
        <w:t xml:space="preserve">35-foot </w:t>
      </w:r>
      <w:r w:rsidR="001158B8" w:rsidRPr="001E765C">
        <w:rPr>
          <w:rFonts w:ascii="Times New Roman" w:hAnsi="Times New Roman"/>
          <w:sz w:val="22"/>
          <w:szCs w:val="22"/>
        </w:rPr>
        <w:t>joint-use</w:t>
      </w:r>
      <w:r w:rsidR="00B20940" w:rsidRPr="001E765C">
        <w:rPr>
          <w:rFonts w:ascii="Times New Roman" w:hAnsi="Times New Roman"/>
          <w:sz w:val="22"/>
          <w:szCs w:val="22"/>
        </w:rPr>
        <w:t xml:space="preserve"> utility </w:t>
      </w:r>
      <w:r w:rsidRPr="001E765C">
        <w:rPr>
          <w:rFonts w:ascii="Times New Roman" w:hAnsi="Times New Roman"/>
          <w:sz w:val="22"/>
          <w:szCs w:val="22"/>
        </w:rPr>
        <w:t xml:space="preserve">pole and supporting equipment in the same location, plus (ii) a reasonable estimate of the net book value of the </w:t>
      </w:r>
      <w:r w:rsidR="001158B8" w:rsidRPr="001E765C">
        <w:rPr>
          <w:rFonts w:ascii="Times New Roman" w:hAnsi="Times New Roman"/>
          <w:sz w:val="22"/>
          <w:szCs w:val="22"/>
        </w:rPr>
        <w:t>joint-use</w:t>
      </w:r>
      <w:r w:rsidR="00B20940" w:rsidRPr="001E765C">
        <w:rPr>
          <w:rFonts w:ascii="Times New Roman" w:hAnsi="Times New Roman"/>
          <w:sz w:val="22"/>
          <w:szCs w:val="22"/>
        </w:rPr>
        <w:t xml:space="preserve"> utility </w:t>
      </w:r>
      <w:r w:rsidRPr="001E765C">
        <w:rPr>
          <w:rFonts w:ascii="Times New Roman" w:hAnsi="Times New Roman"/>
          <w:sz w:val="22"/>
          <w:szCs w:val="22"/>
        </w:rPr>
        <w:t>pole and supporting equipment, if any, which has been replaced.</w:t>
      </w:r>
    </w:p>
    <w:p w14:paraId="3E9FB706" w14:textId="77777777" w:rsidR="00057463" w:rsidRPr="001E765C" w:rsidRDefault="00057463"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103D3627" w14:textId="4EC9EA74" w:rsidR="00A11D56" w:rsidRPr="001E765C" w:rsidRDefault="00A11D56" w:rsidP="00C16AD5">
      <w:pPr>
        <w:widowControl/>
        <w:tabs>
          <w:tab w:val="left" w:pos="-720"/>
          <w:tab w:val="left" w:pos="0"/>
          <w:tab w:val="left" w:pos="720"/>
          <w:tab w:val="left" w:pos="1440"/>
          <w:tab w:val="left" w:pos="2160"/>
        </w:tabs>
        <w:suppressAutoHyphens/>
        <w:ind w:left="2160" w:hanging="2160"/>
        <w:contextualSpacing/>
        <w:rPr>
          <w:rFonts w:ascii="Times New Roman" w:hAnsi="Times New Roman"/>
          <w:sz w:val="22"/>
          <w:szCs w:val="22"/>
        </w:rPr>
      </w:pPr>
      <w:r w:rsidRPr="001E765C">
        <w:rPr>
          <w:rFonts w:ascii="Times New Roman" w:hAnsi="Times New Roman"/>
          <w:sz w:val="22"/>
          <w:szCs w:val="22"/>
        </w:rPr>
        <w:tab/>
      </w:r>
      <w:r w:rsidRPr="001E765C">
        <w:rPr>
          <w:rFonts w:ascii="Times New Roman" w:hAnsi="Times New Roman"/>
          <w:sz w:val="22"/>
          <w:szCs w:val="22"/>
        </w:rPr>
        <w:tab/>
      </w:r>
      <w:r w:rsidRPr="00901ACB">
        <w:rPr>
          <w:rFonts w:ascii="Times New Roman" w:hAnsi="Times New Roman"/>
          <w:b/>
          <w:bCs/>
          <w:sz w:val="22"/>
          <w:szCs w:val="22"/>
        </w:rPr>
        <w:t>2.</w:t>
      </w:r>
      <w:r w:rsidRPr="001E765C">
        <w:rPr>
          <w:rFonts w:ascii="Times New Roman" w:hAnsi="Times New Roman"/>
          <w:sz w:val="22"/>
          <w:szCs w:val="22"/>
        </w:rPr>
        <w:tab/>
      </w:r>
      <w:r w:rsidRPr="001E765C">
        <w:rPr>
          <w:rFonts w:ascii="Times New Roman" w:hAnsi="Times New Roman"/>
          <w:b/>
          <w:sz w:val="22"/>
          <w:szCs w:val="22"/>
        </w:rPr>
        <w:t>Mutual Assignment.</w:t>
      </w:r>
      <w:r w:rsidR="0096690A" w:rsidRPr="001E765C">
        <w:rPr>
          <w:rFonts w:ascii="Times New Roman" w:hAnsi="Times New Roman"/>
          <w:sz w:val="22"/>
          <w:szCs w:val="22"/>
        </w:rPr>
        <w:t xml:space="preserve"> </w:t>
      </w:r>
      <w:r w:rsidRPr="001E765C">
        <w:rPr>
          <w:rFonts w:ascii="Times New Roman" w:hAnsi="Times New Roman"/>
          <w:sz w:val="22"/>
          <w:szCs w:val="22"/>
        </w:rPr>
        <w:t xml:space="preserve">When a </w:t>
      </w:r>
      <w:r w:rsidR="001158B8" w:rsidRPr="001E765C">
        <w:rPr>
          <w:rFonts w:ascii="Times New Roman" w:hAnsi="Times New Roman"/>
          <w:sz w:val="22"/>
          <w:szCs w:val="22"/>
        </w:rPr>
        <w:t>joint-use</w:t>
      </w:r>
      <w:r w:rsidR="00B20940" w:rsidRPr="001E765C">
        <w:rPr>
          <w:rFonts w:ascii="Times New Roman" w:hAnsi="Times New Roman"/>
          <w:sz w:val="22"/>
          <w:szCs w:val="22"/>
        </w:rPr>
        <w:t xml:space="preserve"> utility</w:t>
      </w:r>
      <w:r w:rsidRPr="001E765C">
        <w:rPr>
          <w:rFonts w:ascii="Times New Roman" w:hAnsi="Times New Roman"/>
          <w:sz w:val="22"/>
          <w:szCs w:val="22"/>
        </w:rPr>
        <w:t xml:space="preserve"> pole </w:t>
      </w:r>
      <w:r w:rsidR="008E43A4" w:rsidRPr="001E765C">
        <w:rPr>
          <w:rFonts w:ascii="Times New Roman" w:hAnsi="Times New Roman"/>
          <w:sz w:val="22"/>
          <w:szCs w:val="22"/>
        </w:rPr>
        <w:t xml:space="preserve">taller than 35 feet </w:t>
      </w:r>
      <w:r w:rsidRPr="001E765C">
        <w:rPr>
          <w:rFonts w:ascii="Times New Roman" w:hAnsi="Times New Roman"/>
          <w:sz w:val="22"/>
          <w:szCs w:val="22"/>
        </w:rPr>
        <w:t xml:space="preserve">is required to provide minimum clearances, or when more space for attachments than is available on a </w:t>
      </w:r>
      <w:r w:rsidR="008E43A4" w:rsidRPr="001E765C">
        <w:rPr>
          <w:rFonts w:ascii="Times New Roman" w:hAnsi="Times New Roman"/>
          <w:sz w:val="22"/>
          <w:szCs w:val="22"/>
        </w:rPr>
        <w:t xml:space="preserve">35-foot </w:t>
      </w:r>
      <w:r w:rsidR="001158B8" w:rsidRPr="001E765C">
        <w:rPr>
          <w:rFonts w:ascii="Times New Roman" w:hAnsi="Times New Roman"/>
          <w:sz w:val="22"/>
          <w:szCs w:val="22"/>
        </w:rPr>
        <w:t>joint-use</w:t>
      </w:r>
      <w:r w:rsidR="00B20940" w:rsidRPr="001E765C">
        <w:rPr>
          <w:rFonts w:ascii="Times New Roman" w:hAnsi="Times New Roman"/>
          <w:sz w:val="22"/>
          <w:szCs w:val="22"/>
        </w:rPr>
        <w:t xml:space="preserve"> utility </w:t>
      </w:r>
      <w:r w:rsidRPr="001E765C">
        <w:rPr>
          <w:rFonts w:ascii="Times New Roman" w:hAnsi="Times New Roman"/>
          <w:sz w:val="22"/>
          <w:szCs w:val="22"/>
        </w:rPr>
        <w:t xml:space="preserve">pole is required by two or more </w:t>
      </w:r>
      <w:r w:rsidR="00B20940" w:rsidRPr="001E765C">
        <w:rPr>
          <w:rFonts w:ascii="Times New Roman" w:hAnsi="Times New Roman"/>
          <w:sz w:val="22"/>
          <w:szCs w:val="22"/>
        </w:rPr>
        <w:t>attaching entities</w:t>
      </w:r>
      <w:r w:rsidRPr="001E765C">
        <w:rPr>
          <w:rFonts w:ascii="Times New Roman" w:hAnsi="Times New Roman"/>
          <w:sz w:val="22"/>
          <w:szCs w:val="22"/>
        </w:rPr>
        <w:t xml:space="preserve">, the cost (i) of the additional height of the excess height </w:t>
      </w:r>
      <w:r w:rsidR="001158B8" w:rsidRPr="001E765C">
        <w:rPr>
          <w:rFonts w:ascii="Times New Roman" w:hAnsi="Times New Roman"/>
          <w:sz w:val="22"/>
          <w:szCs w:val="22"/>
        </w:rPr>
        <w:t>joint-use</w:t>
      </w:r>
      <w:r w:rsidR="00B20940" w:rsidRPr="001E765C">
        <w:rPr>
          <w:rFonts w:ascii="Times New Roman" w:hAnsi="Times New Roman"/>
          <w:sz w:val="22"/>
          <w:szCs w:val="22"/>
        </w:rPr>
        <w:t xml:space="preserve"> utility </w:t>
      </w:r>
      <w:r w:rsidRPr="001E765C">
        <w:rPr>
          <w:rFonts w:ascii="Times New Roman" w:hAnsi="Times New Roman"/>
          <w:sz w:val="22"/>
          <w:szCs w:val="22"/>
        </w:rPr>
        <w:t xml:space="preserve">pole and supporting equipment and (ii) the reasonable estimate of the net book value of replaced </w:t>
      </w:r>
      <w:r w:rsidR="001158B8" w:rsidRPr="001E765C">
        <w:rPr>
          <w:rFonts w:ascii="Times New Roman" w:hAnsi="Times New Roman"/>
          <w:sz w:val="22"/>
          <w:szCs w:val="22"/>
        </w:rPr>
        <w:t>joint-use</w:t>
      </w:r>
      <w:r w:rsidR="00B20940" w:rsidRPr="001E765C">
        <w:rPr>
          <w:rFonts w:ascii="Times New Roman" w:hAnsi="Times New Roman"/>
          <w:sz w:val="22"/>
          <w:szCs w:val="22"/>
        </w:rPr>
        <w:t xml:space="preserve"> utility </w:t>
      </w:r>
      <w:r w:rsidRPr="001E765C">
        <w:rPr>
          <w:rFonts w:ascii="Times New Roman" w:hAnsi="Times New Roman"/>
          <w:sz w:val="22"/>
          <w:szCs w:val="22"/>
        </w:rPr>
        <w:t xml:space="preserve">pole and supporting equipment, if any, </w:t>
      </w:r>
      <w:r w:rsidR="00381FDD">
        <w:rPr>
          <w:rFonts w:ascii="Times New Roman" w:hAnsi="Times New Roman"/>
          <w:sz w:val="22"/>
          <w:szCs w:val="22"/>
        </w:rPr>
        <w:t>must</w:t>
      </w:r>
      <w:r w:rsidRPr="001E765C">
        <w:rPr>
          <w:rFonts w:ascii="Times New Roman" w:hAnsi="Times New Roman"/>
          <w:sz w:val="22"/>
          <w:szCs w:val="22"/>
        </w:rPr>
        <w:t xml:space="preserve"> be shared equally among the users requiring the replacement.</w:t>
      </w:r>
    </w:p>
    <w:p w14:paraId="17533FE6"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6FC72A33" w14:textId="77777777" w:rsidR="00C522EC" w:rsidRPr="001E765C" w:rsidRDefault="00C522EC"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46AAE9F4" w14:textId="63D9E67C" w:rsidR="00A11D56" w:rsidRPr="001E765C" w:rsidRDefault="00591544" w:rsidP="00C16AD5">
      <w:pPr>
        <w:widowControl/>
        <w:tabs>
          <w:tab w:val="left" w:pos="-720"/>
          <w:tab w:val="left" w:pos="0"/>
          <w:tab w:val="left" w:pos="720"/>
          <w:tab w:val="left" w:pos="1440"/>
          <w:tab w:val="left" w:pos="2160"/>
        </w:tabs>
        <w:suppressAutoHyphens/>
        <w:ind w:left="720" w:hanging="720"/>
        <w:contextualSpacing/>
        <w:rPr>
          <w:rFonts w:ascii="Times New Roman" w:hAnsi="Times New Roman"/>
          <w:sz w:val="22"/>
          <w:szCs w:val="22"/>
        </w:rPr>
      </w:pPr>
      <w:r>
        <w:rPr>
          <w:rFonts w:ascii="Times New Roman" w:hAnsi="Times New Roman"/>
          <w:b/>
          <w:sz w:val="22"/>
          <w:szCs w:val="22"/>
        </w:rPr>
        <w:t>7</w:t>
      </w:r>
      <w:r w:rsidR="00A11D56" w:rsidRPr="001E765C">
        <w:rPr>
          <w:rFonts w:ascii="Times New Roman" w:hAnsi="Times New Roman"/>
          <w:b/>
          <w:sz w:val="22"/>
          <w:szCs w:val="22"/>
        </w:rPr>
        <w:t>.</w:t>
      </w:r>
      <w:r w:rsidR="00A11D56" w:rsidRPr="001E765C">
        <w:rPr>
          <w:rFonts w:ascii="Times New Roman" w:hAnsi="Times New Roman"/>
          <w:b/>
          <w:sz w:val="22"/>
          <w:szCs w:val="22"/>
        </w:rPr>
        <w:tab/>
        <w:t>JOINT RESPONSIBILITY AGREEMENTS</w:t>
      </w:r>
    </w:p>
    <w:p w14:paraId="25DE0032"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50BA4DBD" w14:textId="77777777" w:rsidR="0096690A" w:rsidRPr="001E765C" w:rsidRDefault="00A11D56" w:rsidP="00C16AD5">
      <w:pPr>
        <w:widowControl/>
        <w:tabs>
          <w:tab w:val="left" w:pos="-720"/>
          <w:tab w:val="left" w:pos="0"/>
          <w:tab w:val="left" w:pos="720"/>
          <w:tab w:val="left" w:pos="1440"/>
          <w:tab w:val="left" w:pos="2160"/>
        </w:tabs>
        <w:suppressAutoHyphens/>
        <w:ind w:left="720" w:hanging="720"/>
        <w:contextualSpacing/>
        <w:rPr>
          <w:rFonts w:ascii="Times New Roman" w:hAnsi="Times New Roman"/>
          <w:sz w:val="22"/>
          <w:szCs w:val="22"/>
        </w:rPr>
      </w:pPr>
      <w:r w:rsidRPr="001E765C">
        <w:rPr>
          <w:rFonts w:ascii="Times New Roman" w:hAnsi="Times New Roman"/>
          <w:sz w:val="22"/>
          <w:szCs w:val="22"/>
        </w:rPr>
        <w:tab/>
      </w:r>
      <w:r w:rsidR="00070CA1" w:rsidRPr="001E765C">
        <w:rPr>
          <w:rFonts w:ascii="Times New Roman" w:hAnsi="Times New Roman"/>
          <w:sz w:val="22"/>
          <w:szCs w:val="22"/>
        </w:rPr>
        <w:t>Attaching entities</w:t>
      </w:r>
      <w:r w:rsidRPr="001E765C">
        <w:rPr>
          <w:rFonts w:ascii="Times New Roman" w:hAnsi="Times New Roman"/>
          <w:sz w:val="22"/>
          <w:szCs w:val="22"/>
        </w:rPr>
        <w:t xml:space="preserve"> may enter agreements which establish joint responsibility for </w:t>
      </w:r>
      <w:r w:rsidR="001158B8" w:rsidRPr="001E765C">
        <w:rPr>
          <w:rFonts w:ascii="Times New Roman" w:hAnsi="Times New Roman"/>
          <w:sz w:val="22"/>
          <w:szCs w:val="22"/>
        </w:rPr>
        <w:t>joint-use</w:t>
      </w:r>
      <w:r w:rsidR="00191EB8" w:rsidRPr="001E765C">
        <w:rPr>
          <w:rFonts w:ascii="Times New Roman" w:hAnsi="Times New Roman"/>
          <w:sz w:val="22"/>
          <w:szCs w:val="22"/>
        </w:rPr>
        <w:t xml:space="preserve"> utility</w:t>
      </w:r>
      <w:r w:rsidRPr="001E765C">
        <w:rPr>
          <w:rFonts w:ascii="Times New Roman" w:hAnsi="Times New Roman"/>
          <w:sz w:val="22"/>
          <w:szCs w:val="22"/>
        </w:rPr>
        <w:t xml:space="preserve"> poles in their common service territories and which may eliminate or reduce the need for the payment of direct compensation.</w:t>
      </w:r>
      <w:r w:rsidR="0096690A" w:rsidRPr="001E765C">
        <w:rPr>
          <w:rFonts w:ascii="Times New Roman" w:hAnsi="Times New Roman"/>
          <w:sz w:val="22"/>
          <w:szCs w:val="22"/>
        </w:rPr>
        <w:t xml:space="preserve"> </w:t>
      </w:r>
      <w:r w:rsidRPr="001E765C">
        <w:rPr>
          <w:rFonts w:ascii="Times New Roman" w:hAnsi="Times New Roman"/>
          <w:sz w:val="22"/>
          <w:szCs w:val="22"/>
        </w:rPr>
        <w:t xml:space="preserve">Joint responsibility may include the joint ownership of </w:t>
      </w:r>
      <w:r w:rsidR="001158B8" w:rsidRPr="001E765C">
        <w:rPr>
          <w:rFonts w:ascii="Times New Roman" w:hAnsi="Times New Roman"/>
          <w:sz w:val="22"/>
          <w:szCs w:val="22"/>
        </w:rPr>
        <w:t>joint-use</w:t>
      </w:r>
      <w:r w:rsidR="00191EB8" w:rsidRPr="001E765C">
        <w:rPr>
          <w:rFonts w:ascii="Times New Roman" w:hAnsi="Times New Roman"/>
          <w:sz w:val="22"/>
          <w:szCs w:val="22"/>
        </w:rPr>
        <w:t xml:space="preserve"> utility </w:t>
      </w:r>
      <w:r w:rsidRPr="001E765C">
        <w:rPr>
          <w:rFonts w:ascii="Times New Roman" w:hAnsi="Times New Roman"/>
          <w:sz w:val="22"/>
          <w:szCs w:val="22"/>
        </w:rPr>
        <w:t xml:space="preserve">poles, sole ownership of </w:t>
      </w:r>
      <w:r w:rsidR="001158B8" w:rsidRPr="001E765C">
        <w:rPr>
          <w:rFonts w:ascii="Times New Roman" w:hAnsi="Times New Roman"/>
          <w:sz w:val="22"/>
          <w:szCs w:val="22"/>
        </w:rPr>
        <w:t>joint-use</w:t>
      </w:r>
      <w:r w:rsidR="00191EB8" w:rsidRPr="001E765C">
        <w:rPr>
          <w:rFonts w:ascii="Times New Roman" w:hAnsi="Times New Roman"/>
          <w:sz w:val="22"/>
          <w:szCs w:val="22"/>
        </w:rPr>
        <w:t xml:space="preserve"> utility </w:t>
      </w:r>
      <w:r w:rsidRPr="001E765C">
        <w:rPr>
          <w:rFonts w:ascii="Times New Roman" w:hAnsi="Times New Roman"/>
          <w:sz w:val="22"/>
          <w:szCs w:val="22"/>
        </w:rPr>
        <w:t xml:space="preserve">poles in an agreed proportion, compensation or </w:t>
      </w:r>
      <w:r w:rsidRPr="001E765C">
        <w:rPr>
          <w:rFonts w:ascii="Times New Roman" w:hAnsi="Times New Roman"/>
          <w:sz w:val="22"/>
          <w:szCs w:val="22"/>
        </w:rPr>
        <w:lastRenderedPageBreak/>
        <w:t>any combination thereof, provided that the net effect of the agreement assigns responsibility for joint-use utility pole costs in amounts generally consistent with this Chapter.</w:t>
      </w:r>
      <w:r w:rsidR="0096690A" w:rsidRPr="001E765C">
        <w:rPr>
          <w:rFonts w:ascii="Times New Roman" w:hAnsi="Times New Roman"/>
          <w:sz w:val="22"/>
          <w:szCs w:val="22"/>
        </w:rPr>
        <w:t xml:space="preserve"> </w:t>
      </w:r>
      <w:r w:rsidRPr="001E765C">
        <w:rPr>
          <w:rFonts w:ascii="Times New Roman" w:hAnsi="Times New Roman"/>
          <w:sz w:val="22"/>
          <w:szCs w:val="22"/>
        </w:rPr>
        <w:t>In determining whether an existing agreement is generally consistent with this Chapter, the parties may take into account the burden of litigating a rate or charges before the Commission and the overall net effect of any reasonably likely change on their respective ratepayers or customers.</w:t>
      </w:r>
    </w:p>
    <w:p w14:paraId="164521C1" w14:textId="77777777" w:rsidR="00C16AD5" w:rsidRPr="001E765C" w:rsidRDefault="00C16AD5"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752CB7A3" w14:textId="77777777" w:rsidR="00FE12CA" w:rsidRPr="001E765C" w:rsidRDefault="00FE12CA"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4F8DCFD7" w14:textId="396C0A99" w:rsidR="00A11D56" w:rsidRPr="001E765C" w:rsidRDefault="00591544" w:rsidP="00C16AD5">
      <w:pPr>
        <w:widowControl/>
        <w:tabs>
          <w:tab w:val="left" w:pos="-720"/>
          <w:tab w:val="left" w:pos="0"/>
          <w:tab w:val="left" w:pos="720"/>
          <w:tab w:val="left" w:pos="1440"/>
          <w:tab w:val="left" w:pos="2160"/>
        </w:tabs>
        <w:suppressAutoHyphens/>
        <w:ind w:left="720" w:hanging="720"/>
        <w:contextualSpacing/>
        <w:rPr>
          <w:rFonts w:ascii="Times New Roman" w:hAnsi="Times New Roman"/>
          <w:sz w:val="22"/>
          <w:szCs w:val="22"/>
        </w:rPr>
      </w:pPr>
      <w:r>
        <w:rPr>
          <w:rFonts w:ascii="Times New Roman" w:hAnsi="Times New Roman"/>
          <w:b/>
          <w:sz w:val="22"/>
          <w:szCs w:val="22"/>
        </w:rPr>
        <w:t>8</w:t>
      </w:r>
      <w:r w:rsidR="00A11D56" w:rsidRPr="001E765C">
        <w:rPr>
          <w:rFonts w:ascii="Times New Roman" w:hAnsi="Times New Roman"/>
          <w:b/>
          <w:sz w:val="22"/>
          <w:szCs w:val="22"/>
        </w:rPr>
        <w:t>.</w:t>
      </w:r>
      <w:r w:rsidR="00A11D56" w:rsidRPr="001E765C">
        <w:rPr>
          <w:rFonts w:ascii="Times New Roman" w:hAnsi="Times New Roman"/>
          <w:b/>
          <w:sz w:val="22"/>
          <w:szCs w:val="22"/>
        </w:rPr>
        <w:tab/>
        <w:t xml:space="preserve">REVENUE-NEUTRAL RATE ADJUSTMENTS </w:t>
      </w:r>
    </w:p>
    <w:p w14:paraId="0E6B4D0A"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45773B9E" w14:textId="71CEA7A2" w:rsidR="00A11D56" w:rsidRPr="001E765C" w:rsidRDefault="00A11D56"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b/>
          <w:sz w:val="22"/>
          <w:szCs w:val="22"/>
        </w:rPr>
      </w:pPr>
      <w:r w:rsidRPr="001E765C">
        <w:rPr>
          <w:rFonts w:ascii="Times New Roman" w:hAnsi="Times New Roman"/>
          <w:sz w:val="22"/>
          <w:szCs w:val="22"/>
        </w:rPr>
        <w:tab/>
      </w:r>
      <w:r w:rsidRPr="00901ACB">
        <w:rPr>
          <w:rFonts w:ascii="Times New Roman" w:hAnsi="Times New Roman"/>
          <w:b/>
          <w:bCs/>
          <w:sz w:val="22"/>
          <w:szCs w:val="22"/>
        </w:rPr>
        <w:t>A.</w:t>
      </w:r>
      <w:r w:rsidRPr="001E765C">
        <w:rPr>
          <w:rFonts w:ascii="Times New Roman" w:hAnsi="Times New Roman"/>
          <w:sz w:val="22"/>
          <w:szCs w:val="22"/>
        </w:rPr>
        <w:tab/>
      </w:r>
      <w:r w:rsidRPr="001E765C">
        <w:rPr>
          <w:rFonts w:ascii="Times New Roman" w:hAnsi="Times New Roman"/>
          <w:b/>
          <w:sz w:val="22"/>
          <w:szCs w:val="22"/>
        </w:rPr>
        <w:t xml:space="preserve">Flow Through of Changes in Revenues From </w:t>
      </w:r>
      <w:r w:rsidR="00191EB8" w:rsidRPr="001E765C">
        <w:rPr>
          <w:rFonts w:ascii="Times New Roman" w:hAnsi="Times New Roman"/>
          <w:b/>
          <w:sz w:val="22"/>
          <w:szCs w:val="22"/>
        </w:rPr>
        <w:t>Joint</w:t>
      </w:r>
      <w:r w:rsidR="001158B8" w:rsidRPr="001E765C">
        <w:rPr>
          <w:rFonts w:ascii="Times New Roman" w:hAnsi="Times New Roman"/>
          <w:b/>
          <w:sz w:val="22"/>
          <w:szCs w:val="22"/>
        </w:rPr>
        <w:t>-</w:t>
      </w:r>
      <w:r w:rsidR="00191EB8" w:rsidRPr="001E765C">
        <w:rPr>
          <w:rFonts w:ascii="Times New Roman" w:hAnsi="Times New Roman"/>
          <w:b/>
          <w:sz w:val="22"/>
          <w:szCs w:val="22"/>
        </w:rPr>
        <w:t>Use Entities</w:t>
      </w:r>
      <w:r w:rsidR="00D45F69">
        <w:rPr>
          <w:rFonts w:ascii="Times New Roman" w:hAnsi="Times New Roman"/>
          <w:b/>
          <w:sz w:val="22"/>
          <w:szCs w:val="22"/>
        </w:rPr>
        <w:t>.</w:t>
      </w:r>
    </w:p>
    <w:p w14:paraId="0A370514"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7BCA7A39" w14:textId="143EC4E1" w:rsidR="00A11D56" w:rsidRPr="001E765C" w:rsidRDefault="00A11D56"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Pr="001E765C">
        <w:rPr>
          <w:rFonts w:ascii="Times New Roman" w:hAnsi="Times New Roman"/>
          <w:sz w:val="22"/>
          <w:szCs w:val="22"/>
        </w:rPr>
        <w:tab/>
        <w:t xml:space="preserve">Increases in </w:t>
      </w:r>
      <w:r w:rsidR="001158B8" w:rsidRPr="001E765C">
        <w:rPr>
          <w:rFonts w:ascii="Times New Roman" w:hAnsi="Times New Roman"/>
          <w:sz w:val="22"/>
          <w:szCs w:val="22"/>
        </w:rPr>
        <w:t>joint-use</w:t>
      </w:r>
      <w:r w:rsidR="00191EB8" w:rsidRPr="001E765C">
        <w:rPr>
          <w:rFonts w:ascii="Times New Roman" w:hAnsi="Times New Roman"/>
          <w:sz w:val="22"/>
          <w:szCs w:val="22"/>
        </w:rPr>
        <w:t xml:space="preserve"> utility </w:t>
      </w:r>
      <w:r w:rsidRPr="001E765C">
        <w:rPr>
          <w:rFonts w:ascii="Times New Roman" w:hAnsi="Times New Roman"/>
          <w:sz w:val="22"/>
          <w:szCs w:val="22"/>
        </w:rPr>
        <w:t xml:space="preserve">pole attachment revenues received by </w:t>
      </w:r>
      <w:r w:rsidR="00191EB8" w:rsidRPr="001E765C">
        <w:rPr>
          <w:rFonts w:ascii="Times New Roman" w:hAnsi="Times New Roman"/>
          <w:sz w:val="22"/>
          <w:szCs w:val="22"/>
        </w:rPr>
        <w:t>utility pole owner</w:t>
      </w:r>
      <w:r w:rsidRPr="001E765C">
        <w:rPr>
          <w:rFonts w:ascii="Times New Roman" w:hAnsi="Times New Roman"/>
          <w:sz w:val="22"/>
          <w:szCs w:val="22"/>
        </w:rPr>
        <w:t xml:space="preserve"> from a </w:t>
      </w:r>
      <w:r w:rsidR="001158B8" w:rsidRPr="001E765C">
        <w:rPr>
          <w:rFonts w:ascii="Times New Roman" w:hAnsi="Times New Roman"/>
          <w:sz w:val="22"/>
          <w:szCs w:val="22"/>
        </w:rPr>
        <w:t>joint-use</w:t>
      </w:r>
      <w:r w:rsidR="00191EB8" w:rsidRPr="001E765C">
        <w:rPr>
          <w:rFonts w:ascii="Times New Roman" w:hAnsi="Times New Roman"/>
          <w:sz w:val="22"/>
          <w:szCs w:val="22"/>
        </w:rPr>
        <w:t xml:space="preserve"> entity</w:t>
      </w:r>
      <w:r w:rsidRPr="001E765C">
        <w:rPr>
          <w:rFonts w:ascii="Times New Roman" w:hAnsi="Times New Roman"/>
          <w:sz w:val="22"/>
          <w:szCs w:val="22"/>
        </w:rPr>
        <w:t xml:space="preserve"> resulting from an order of the Commission under 35-A M.R.S. </w:t>
      </w:r>
      <w:r w:rsidR="00A4370C" w:rsidRPr="001E765C">
        <w:rPr>
          <w:rFonts w:ascii="Times New Roman" w:hAnsi="Times New Roman"/>
          <w:sz w:val="22"/>
          <w:szCs w:val="22"/>
        </w:rPr>
        <w:t>§</w:t>
      </w:r>
      <w:r w:rsidR="004D0C68">
        <w:rPr>
          <w:rFonts w:ascii="Times New Roman" w:hAnsi="Times New Roman"/>
          <w:sz w:val="22"/>
          <w:szCs w:val="22"/>
        </w:rPr>
        <w:t xml:space="preserve"> </w:t>
      </w:r>
      <w:r w:rsidRPr="001E765C">
        <w:rPr>
          <w:rFonts w:ascii="Times New Roman" w:hAnsi="Times New Roman"/>
          <w:sz w:val="22"/>
          <w:szCs w:val="22"/>
        </w:rPr>
        <w:t xml:space="preserve">711 or from an agreement between </w:t>
      </w:r>
      <w:r w:rsidR="00191EB8" w:rsidRPr="001E765C">
        <w:rPr>
          <w:rFonts w:ascii="Times New Roman" w:hAnsi="Times New Roman"/>
          <w:sz w:val="22"/>
          <w:szCs w:val="22"/>
        </w:rPr>
        <w:t>utility pole owner</w:t>
      </w:r>
      <w:r w:rsidRPr="001E765C">
        <w:rPr>
          <w:rFonts w:ascii="Times New Roman" w:hAnsi="Times New Roman"/>
          <w:sz w:val="22"/>
          <w:szCs w:val="22"/>
        </w:rPr>
        <w:t xml:space="preserve"> and a </w:t>
      </w:r>
      <w:r w:rsidR="001158B8" w:rsidRPr="001E765C">
        <w:rPr>
          <w:rFonts w:ascii="Times New Roman" w:hAnsi="Times New Roman"/>
          <w:sz w:val="22"/>
          <w:szCs w:val="22"/>
        </w:rPr>
        <w:t>joint-use</w:t>
      </w:r>
      <w:r w:rsidR="00191EB8" w:rsidRPr="001E765C">
        <w:rPr>
          <w:rFonts w:ascii="Times New Roman" w:hAnsi="Times New Roman"/>
          <w:sz w:val="22"/>
          <w:szCs w:val="22"/>
        </w:rPr>
        <w:t xml:space="preserve"> entity</w:t>
      </w:r>
      <w:r w:rsidRPr="001E765C">
        <w:rPr>
          <w:rFonts w:ascii="Times New Roman" w:hAnsi="Times New Roman"/>
          <w:sz w:val="22"/>
          <w:szCs w:val="22"/>
        </w:rPr>
        <w:t xml:space="preserve"> </w:t>
      </w:r>
      <w:r w:rsidR="00381FDD">
        <w:rPr>
          <w:rFonts w:ascii="Times New Roman" w:hAnsi="Times New Roman"/>
          <w:sz w:val="22"/>
          <w:szCs w:val="22"/>
        </w:rPr>
        <w:t>must</w:t>
      </w:r>
      <w:r w:rsidRPr="001E765C">
        <w:rPr>
          <w:rFonts w:ascii="Times New Roman" w:hAnsi="Times New Roman"/>
          <w:sz w:val="22"/>
          <w:szCs w:val="22"/>
        </w:rPr>
        <w:t xml:space="preserve"> be flowed through to customers of the </w:t>
      </w:r>
      <w:r w:rsidR="00191EB8" w:rsidRPr="001E765C">
        <w:rPr>
          <w:rFonts w:ascii="Times New Roman" w:hAnsi="Times New Roman"/>
          <w:sz w:val="22"/>
          <w:szCs w:val="22"/>
        </w:rPr>
        <w:t xml:space="preserve">pole owner </w:t>
      </w:r>
      <w:r w:rsidRPr="001E765C">
        <w:rPr>
          <w:rFonts w:ascii="Times New Roman" w:hAnsi="Times New Roman"/>
          <w:sz w:val="22"/>
          <w:szCs w:val="22"/>
        </w:rPr>
        <w:t xml:space="preserve">by a revenue-neutral change in the </w:t>
      </w:r>
      <w:r w:rsidR="00191EB8" w:rsidRPr="001E765C">
        <w:rPr>
          <w:rFonts w:ascii="Times New Roman" w:hAnsi="Times New Roman"/>
          <w:sz w:val="22"/>
          <w:szCs w:val="22"/>
        </w:rPr>
        <w:t xml:space="preserve">pole owner's </w:t>
      </w:r>
      <w:r w:rsidRPr="001E765C">
        <w:rPr>
          <w:rFonts w:ascii="Times New Roman" w:hAnsi="Times New Roman"/>
          <w:sz w:val="22"/>
          <w:szCs w:val="22"/>
        </w:rPr>
        <w:t>rates as provided in this Section.</w:t>
      </w:r>
      <w:r w:rsidR="0096690A" w:rsidRPr="001E765C">
        <w:rPr>
          <w:rFonts w:ascii="Times New Roman" w:hAnsi="Times New Roman"/>
          <w:sz w:val="22"/>
          <w:szCs w:val="22"/>
        </w:rPr>
        <w:t xml:space="preserve"> </w:t>
      </w:r>
      <w:r w:rsidRPr="001E765C">
        <w:rPr>
          <w:rFonts w:ascii="Times New Roman" w:hAnsi="Times New Roman"/>
          <w:sz w:val="22"/>
          <w:szCs w:val="22"/>
        </w:rPr>
        <w:t xml:space="preserve">Following initial implementation of a new rate as described above, increases in revenues which are attributable solely to increased costs of the </w:t>
      </w:r>
      <w:r w:rsidR="00191EB8" w:rsidRPr="001E765C">
        <w:rPr>
          <w:rFonts w:ascii="Times New Roman" w:hAnsi="Times New Roman"/>
          <w:sz w:val="22"/>
          <w:szCs w:val="22"/>
        </w:rPr>
        <w:t>pole owner</w:t>
      </w:r>
      <w:r w:rsidRPr="001E765C">
        <w:rPr>
          <w:rFonts w:ascii="Times New Roman" w:hAnsi="Times New Roman"/>
          <w:sz w:val="22"/>
          <w:szCs w:val="22"/>
        </w:rPr>
        <w:t xml:space="preserve">, rather than to changes in the inclusion or exclusion of costs contained in a </w:t>
      </w:r>
      <w:r w:rsidR="001158B8" w:rsidRPr="001E765C">
        <w:rPr>
          <w:rFonts w:ascii="Times New Roman" w:hAnsi="Times New Roman"/>
          <w:sz w:val="22"/>
          <w:szCs w:val="22"/>
        </w:rPr>
        <w:t>joint-use</w:t>
      </w:r>
      <w:r w:rsidR="00191EB8" w:rsidRPr="001E765C">
        <w:rPr>
          <w:rFonts w:ascii="Times New Roman" w:hAnsi="Times New Roman"/>
          <w:sz w:val="22"/>
          <w:szCs w:val="22"/>
        </w:rPr>
        <w:t xml:space="preserve"> utility </w:t>
      </w:r>
      <w:r w:rsidRPr="001E765C">
        <w:rPr>
          <w:rFonts w:ascii="Times New Roman" w:hAnsi="Times New Roman"/>
          <w:sz w:val="22"/>
          <w:szCs w:val="22"/>
        </w:rPr>
        <w:t xml:space="preserve">pole attachment rate or to changes in the allocation of costs, </w:t>
      </w:r>
      <w:r w:rsidR="00381FDD">
        <w:rPr>
          <w:rFonts w:ascii="Times New Roman" w:hAnsi="Times New Roman"/>
          <w:sz w:val="22"/>
          <w:szCs w:val="22"/>
        </w:rPr>
        <w:t>must</w:t>
      </w:r>
      <w:r w:rsidRPr="001E765C">
        <w:rPr>
          <w:rFonts w:ascii="Times New Roman" w:hAnsi="Times New Roman"/>
          <w:sz w:val="22"/>
          <w:szCs w:val="22"/>
        </w:rPr>
        <w:t xml:space="preserve"> not be subject to the flow</w:t>
      </w:r>
      <w:r w:rsidRPr="001E765C">
        <w:rPr>
          <w:rFonts w:ascii="Times New Roman" w:hAnsi="Times New Roman"/>
          <w:sz w:val="22"/>
          <w:szCs w:val="22"/>
        </w:rPr>
        <w:noBreakHyphen/>
        <w:t xml:space="preserve">through provisions of this </w:t>
      </w:r>
      <w:r w:rsidR="00191EB8" w:rsidRPr="001E765C">
        <w:rPr>
          <w:rFonts w:ascii="Times New Roman" w:hAnsi="Times New Roman"/>
          <w:sz w:val="22"/>
          <w:szCs w:val="22"/>
        </w:rPr>
        <w:t>Section</w:t>
      </w:r>
      <w:r w:rsidRPr="001E765C">
        <w:rPr>
          <w:rFonts w:ascii="Times New Roman" w:hAnsi="Times New Roman"/>
          <w:sz w:val="22"/>
          <w:szCs w:val="22"/>
        </w:rPr>
        <w:t>.</w:t>
      </w:r>
    </w:p>
    <w:p w14:paraId="21BFD21F"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56ECBB03" w14:textId="2001E402" w:rsidR="00A11D56" w:rsidRPr="001E765C" w:rsidRDefault="00A11D56"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Pr="00901ACB">
        <w:rPr>
          <w:rFonts w:ascii="Times New Roman" w:hAnsi="Times New Roman"/>
          <w:b/>
          <w:bCs/>
          <w:sz w:val="22"/>
          <w:szCs w:val="22"/>
        </w:rPr>
        <w:t>B.</w:t>
      </w:r>
      <w:r w:rsidRPr="001E765C">
        <w:rPr>
          <w:rFonts w:ascii="Times New Roman" w:hAnsi="Times New Roman"/>
          <w:sz w:val="22"/>
          <w:szCs w:val="22"/>
        </w:rPr>
        <w:tab/>
      </w:r>
      <w:r w:rsidRPr="001E765C">
        <w:rPr>
          <w:rFonts w:ascii="Times New Roman" w:hAnsi="Times New Roman"/>
          <w:b/>
          <w:sz w:val="22"/>
          <w:szCs w:val="22"/>
        </w:rPr>
        <w:t>Immediate Flow-Through</w:t>
      </w:r>
      <w:r w:rsidR="00D45F69">
        <w:rPr>
          <w:rFonts w:ascii="Times New Roman" w:hAnsi="Times New Roman"/>
          <w:b/>
          <w:sz w:val="22"/>
          <w:szCs w:val="22"/>
        </w:rPr>
        <w:t>.</w:t>
      </w:r>
    </w:p>
    <w:p w14:paraId="52CF546E"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76E6E0D7" w14:textId="035D84BA" w:rsidR="00A11D56" w:rsidRPr="001E765C" w:rsidRDefault="00A11D56" w:rsidP="00C16AD5">
      <w:pPr>
        <w:widowControl/>
        <w:tabs>
          <w:tab w:val="left" w:pos="-720"/>
          <w:tab w:val="left" w:pos="0"/>
          <w:tab w:val="left" w:pos="720"/>
          <w:tab w:val="left" w:pos="1440"/>
          <w:tab w:val="left" w:pos="2160"/>
        </w:tabs>
        <w:suppressAutoHyphens/>
        <w:ind w:left="1440" w:hanging="1440"/>
        <w:contextualSpacing/>
        <w:rPr>
          <w:rFonts w:ascii="Times New Roman" w:hAnsi="Times New Roman"/>
          <w:sz w:val="22"/>
          <w:szCs w:val="22"/>
        </w:rPr>
      </w:pPr>
      <w:r w:rsidRPr="001E765C">
        <w:rPr>
          <w:rFonts w:ascii="Times New Roman" w:hAnsi="Times New Roman"/>
          <w:sz w:val="22"/>
          <w:szCs w:val="22"/>
        </w:rPr>
        <w:tab/>
      </w:r>
      <w:r w:rsidRPr="001E765C">
        <w:rPr>
          <w:rFonts w:ascii="Times New Roman" w:hAnsi="Times New Roman"/>
          <w:sz w:val="22"/>
          <w:szCs w:val="22"/>
        </w:rPr>
        <w:tab/>
        <w:t xml:space="preserve">The rate change required by this Section may be implemented by the </w:t>
      </w:r>
      <w:r w:rsidR="00191EB8" w:rsidRPr="001E765C">
        <w:rPr>
          <w:rFonts w:ascii="Times New Roman" w:hAnsi="Times New Roman"/>
          <w:sz w:val="22"/>
          <w:szCs w:val="22"/>
        </w:rPr>
        <w:t xml:space="preserve">pole owner </w:t>
      </w:r>
      <w:r w:rsidRPr="001E765C">
        <w:rPr>
          <w:rFonts w:ascii="Times New Roman" w:hAnsi="Times New Roman"/>
          <w:sz w:val="22"/>
          <w:szCs w:val="22"/>
        </w:rPr>
        <w:t>at the time of the increase in revenues.</w:t>
      </w:r>
      <w:r w:rsidR="0096690A" w:rsidRPr="001E765C">
        <w:rPr>
          <w:rFonts w:ascii="Times New Roman" w:hAnsi="Times New Roman"/>
          <w:sz w:val="22"/>
          <w:szCs w:val="22"/>
        </w:rPr>
        <w:t xml:space="preserve"> </w:t>
      </w:r>
      <w:r w:rsidRPr="001E765C">
        <w:rPr>
          <w:rFonts w:ascii="Times New Roman" w:hAnsi="Times New Roman"/>
          <w:sz w:val="22"/>
          <w:szCs w:val="22"/>
        </w:rPr>
        <w:t xml:space="preserve">If </w:t>
      </w:r>
      <w:r w:rsidR="00191EB8" w:rsidRPr="001E765C">
        <w:rPr>
          <w:rFonts w:ascii="Times New Roman" w:hAnsi="Times New Roman"/>
          <w:sz w:val="22"/>
          <w:szCs w:val="22"/>
        </w:rPr>
        <w:t>an electric utility chooses this option, the electric utility</w:t>
      </w:r>
      <w:r w:rsidRPr="001E765C">
        <w:rPr>
          <w:rFonts w:ascii="Times New Roman" w:hAnsi="Times New Roman"/>
          <w:sz w:val="22"/>
          <w:szCs w:val="22"/>
        </w:rPr>
        <w:t xml:space="preserve"> </w:t>
      </w:r>
      <w:r w:rsidR="00381FDD">
        <w:rPr>
          <w:rFonts w:ascii="Times New Roman" w:hAnsi="Times New Roman"/>
          <w:sz w:val="22"/>
          <w:szCs w:val="22"/>
        </w:rPr>
        <w:t>must</w:t>
      </w:r>
      <w:r w:rsidRPr="001E765C">
        <w:rPr>
          <w:rFonts w:ascii="Times New Roman" w:hAnsi="Times New Roman"/>
          <w:sz w:val="22"/>
          <w:szCs w:val="22"/>
        </w:rPr>
        <w:t xml:space="preserve"> make the change in its rates for residential classes.</w:t>
      </w:r>
    </w:p>
    <w:p w14:paraId="124C92FE"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1EAFC98E" w14:textId="0394DD0C" w:rsidR="00A11D56" w:rsidRPr="001E765C" w:rsidRDefault="00A11D56" w:rsidP="00C16AD5">
      <w:pPr>
        <w:keepNext/>
        <w:keepLines/>
        <w:widowControl/>
        <w:tabs>
          <w:tab w:val="left" w:pos="-720"/>
          <w:tab w:val="left" w:pos="0"/>
          <w:tab w:val="left" w:pos="720"/>
          <w:tab w:val="left" w:pos="1440"/>
          <w:tab w:val="left" w:pos="2160"/>
        </w:tabs>
        <w:suppressAutoHyphens/>
        <w:ind w:left="1440" w:hanging="1440"/>
        <w:contextualSpacing/>
        <w:rPr>
          <w:rFonts w:ascii="Times New Roman" w:hAnsi="Times New Roman"/>
          <w:b/>
          <w:sz w:val="22"/>
          <w:szCs w:val="22"/>
        </w:rPr>
      </w:pPr>
      <w:r w:rsidRPr="001E765C">
        <w:rPr>
          <w:rFonts w:ascii="Times New Roman" w:hAnsi="Times New Roman"/>
          <w:sz w:val="22"/>
          <w:szCs w:val="22"/>
        </w:rPr>
        <w:tab/>
      </w:r>
      <w:r w:rsidRPr="00901ACB">
        <w:rPr>
          <w:rFonts w:ascii="Times New Roman" w:hAnsi="Times New Roman"/>
          <w:b/>
          <w:bCs/>
          <w:sz w:val="22"/>
          <w:szCs w:val="22"/>
        </w:rPr>
        <w:t>C.</w:t>
      </w:r>
      <w:r w:rsidRPr="001E765C">
        <w:rPr>
          <w:rFonts w:ascii="Times New Roman" w:hAnsi="Times New Roman"/>
          <w:sz w:val="22"/>
          <w:szCs w:val="22"/>
        </w:rPr>
        <w:tab/>
      </w:r>
      <w:r w:rsidRPr="001E765C">
        <w:rPr>
          <w:rFonts w:ascii="Times New Roman" w:hAnsi="Times New Roman"/>
          <w:b/>
          <w:sz w:val="22"/>
          <w:szCs w:val="22"/>
        </w:rPr>
        <w:t>Delayed Flow-Through; Suspense Account</w:t>
      </w:r>
      <w:r w:rsidR="00D45F69">
        <w:rPr>
          <w:rFonts w:ascii="Times New Roman" w:hAnsi="Times New Roman"/>
          <w:b/>
          <w:sz w:val="22"/>
          <w:szCs w:val="22"/>
        </w:rPr>
        <w:t>.</w:t>
      </w:r>
    </w:p>
    <w:p w14:paraId="58D417AA" w14:textId="77777777" w:rsidR="00A11D56" w:rsidRPr="001E765C" w:rsidRDefault="00A11D56" w:rsidP="00C16AD5">
      <w:pPr>
        <w:keepNext/>
        <w:keepLines/>
        <w:widowControl/>
        <w:tabs>
          <w:tab w:val="left" w:pos="-720"/>
          <w:tab w:val="left" w:pos="720"/>
          <w:tab w:val="left" w:pos="1440"/>
          <w:tab w:val="left" w:pos="2160"/>
        </w:tabs>
        <w:suppressAutoHyphens/>
        <w:contextualSpacing/>
        <w:rPr>
          <w:rFonts w:ascii="Times New Roman" w:hAnsi="Times New Roman"/>
          <w:sz w:val="22"/>
          <w:szCs w:val="22"/>
        </w:rPr>
      </w:pPr>
    </w:p>
    <w:p w14:paraId="5B9CAEBF" w14:textId="5A258C3E" w:rsidR="00A11D56" w:rsidRPr="001E765C" w:rsidRDefault="00A11D56" w:rsidP="00C16AD5">
      <w:pPr>
        <w:keepLines/>
        <w:widowControl/>
        <w:tabs>
          <w:tab w:val="left" w:pos="-720"/>
          <w:tab w:val="left" w:pos="0"/>
          <w:tab w:val="left" w:pos="720"/>
          <w:tab w:val="left" w:pos="1440"/>
          <w:tab w:val="left" w:pos="2160"/>
        </w:tabs>
        <w:suppressAutoHyphens/>
        <w:ind w:left="2160" w:hanging="2160"/>
        <w:contextualSpacing/>
        <w:rPr>
          <w:rFonts w:ascii="Times New Roman" w:hAnsi="Times New Roman"/>
          <w:sz w:val="22"/>
          <w:szCs w:val="22"/>
        </w:rPr>
      </w:pPr>
      <w:r w:rsidRPr="001E765C">
        <w:rPr>
          <w:rFonts w:ascii="Times New Roman" w:hAnsi="Times New Roman"/>
          <w:sz w:val="22"/>
          <w:szCs w:val="22"/>
        </w:rPr>
        <w:tab/>
      </w:r>
      <w:r w:rsidRPr="001E765C">
        <w:rPr>
          <w:rFonts w:ascii="Times New Roman" w:hAnsi="Times New Roman"/>
          <w:sz w:val="22"/>
          <w:szCs w:val="22"/>
        </w:rPr>
        <w:tab/>
      </w:r>
      <w:r w:rsidRPr="00901ACB">
        <w:rPr>
          <w:rFonts w:ascii="Times New Roman" w:hAnsi="Times New Roman"/>
          <w:b/>
          <w:bCs/>
          <w:sz w:val="22"/>
          <w:szCs w:val="22"/>
        </w:rPr>
        <w:t>1.</w:t>
      </w:r>
      <w:r w:rsidRPr="001E765C">
        <w:rPr>
          <w:rFonts w:ascii="Times New Roman" w:hAnsi="Times New Roman"/>
          <w:sz w:val="22"/>
          <w:szCs w:val="22"/>
        </w:rPr>
        <w:tab/>
      </w:r>
      <w:r w:rsidRPr="001E765C">
        <w:rPr>
          <w:rFonts w:ascii="Times New Roman" w:hAnsi="Times New Roman"/>
          <w:b/>
          <w:sz w:val="22"/>
          <w:szCs w:val="22"/>
        </w:rPr>
        <w:t>Timing.</w:t>
      </w:r>
      <w:r w:rsidR="0096690A" w:rsidRPr="001E765C">
        <w:rPr>
          <w:rFonts w:ascii="Times New Roman" w:hAnsi="Times New Roman"/>
          <w:b/>
          <w:sz w:val="22"/>
          <w:szCs w:val="22"/>
        </w:rPr>
        <w:t xml:space="preserve"> </w:t>
      </w:r>
      <w:r w:rsidR="001A197C" w:rsidRPr="001E765C">
        <w:rPr>
          <w:rFonts w:ascii="Times New Roman" w:hAnsi="Times New Roman"/>
          <w:sz w:val="22"/>
          <w:szCs w:val="22"/>
        </w:rPr>
        <w:t>A pole owner</w:t>
      </w:r>
      <w:r w:rsidRPr="001E765C">
        <w:rPr>
          <w:rFonts w:ascii="Times New Roman" w:hAnsi="Times New Roman"/>
          <w:sz w:val="22"/>
          <w:szCs w:val="22"/>
        </w:rPr>
        <w:t xml:space="preserve"> may choose to delay the rate change required by this Section until the conclusion of its next general rate case</w:t>
      </w:r>
      <w:r w:rsidR="001A197C" w:rsidRPr="001E765C">
        <w:rPr>
          <w:rFonts w:ascii="Times New Roman" w:hAnsi="Times New Roman"/>
          <w:sz w:val="22"/>
          <w:szCs w:val="22"/>
        </w:rPr>
        <w:t>, if applicable</w:t>
      </w:r>
      <w:r w:rsidRPr="001E765C">
        <w:rPr>
          <w:rFonts w:ascii="Times New Roman" w:hAnsi="Times New Roman"/>
          <w:sz w:val="22"/>
          <w:szCs w:val="22"/>
        </w:rPr>
        <w:t>.</w:t>
      </w:r>
      <w:r w:rsidR="0096690A" w:rsidRPr="001E765C">
        <w:rPr>
          <w:rFonts w:ascii="Times New Roman" w:hAnsi="Times New Roman"/>
          <w:sz w:val="22"/>
          <w:szCs w:val="22"/>
        </w:rPr>
        <w:t xml:space="preserve"> </w:t>
      </w:r>
      <w:r w:rsidRPr="001E765C">
        <w:rPr>
          <w:rFonts w:ascii="Times New Roman" w:hAnsi="Times New Roman"/>
          <w:sz w:val="22"/>
          <w:szCs w:val="22"/>
        </w:rPr>
        <w:t xml:space="preserve">If the next general rate case is not commenced (or notice provided under Chapter 120, </w:t>
      </w:r>
      <w:r w:rsidR="00A4370C" w:rsidRPr="001E765C">
        <w:rPr>
          <w:rFonts w:ascii="Times New Roman" w:hAnsi="Times New Roman"/>
          <w:sz w:val="22"/>
          <w:szCs w:val="22"/>
        </w:rPr>
        <w:t>§</w:t>
      </w:r>
      <w:r w:rsidR="004D0C68">
        <w:rPr>
          <w:rFonts w:ascii="Times New Roman" w:hAnsi="Times New Roman"/>
          <w:sz w:val="22"/>
          <w:szCs w:val="22"/>
        </w:rPr>
        <w:t xml:space="preserve"> </w:t>
      </w:r>
      <w:r w:rsidRPr="001E765C">
        <w:rPr>
          <w:rFonts w:ascii="Times New Roman" w:hAnsi="Times New Roman"/>
          <w:sz w:val="22"/>
          <w:szCs w:val="22"/>
        </w:rPr>
        <w:t>6</w:t>
      </w:r>
      <w:r w:rsidR="001A197C" w:rsidRPr="001E765C">
        <w:rPr>
          <w:rFonts w:ascii="Times New Roman" w:hAnsi="Times New Roman"/>
          <w:sz w:val="22"/>
          <w:szCs w:val="22"/>
        </w:rPr>
        <w:t xml:space="preserve"> of the Commission's Rules</w:t>
      </w:r>
      <w:r w:rsidRPr="001E765C">
        <w:rPr>
          <w:rFonts w:ascii="Times New Roman" w:hAnsi="Times New Roman"/>
          <w:sz w:val="22"/>
          <w:szCs w:val="22"/>
        </w:rPr>
        <w:t xml:space="preserve">) within four years of the change in revenues, the </w:t>
      </w:r>
      <w:r w:rsidR="001A197C" w:rsidRPr="001E765C">
        <w:rPr>
          <w:rFonts w:ascii="Times New Roman" w:hAnsi="Times New Roman"/>
          <w:sz w:val="22"/>
          <w:szCs w:val="22"/>
        </w:rPr>
        <w:t xml:space="preserve">pole owner's </w:t>
      </w:r>
      <w:r w:rsidRPr="001E765C">
        <w:rPr>
          <w:rFonts w:ascii="Times New Roman" w:hAnsi="Times New Roman"/>
          <w:sz w:val="22"/>
          <w:szCs w:val="22"/>
        </w:rPr>
        <w:t xml:space="preserve">rate </w:t>
      </w:r>
      <w:r w:rsidR="00381FDD">
        <w:rPr>
          <w:rFonts w:ascii="Times New Roman" w:hAnsi="Times New Roman"/>
          <w:sz w:val="22"/>
          <w:szCs w:val="22"/>
        </w:rPr>
        <w:t>must</w:t>
      </w:r>
      <w:r w:rsidRPr="001E765C">
        <w:rPr>
          <w:rFonts w:ascii="Times New Roman" w:hAnsi="Times New Roman"/>
          <w:sz w:val="22"/>
          <w:szCs w:val="22"/>
        </w:rPr>
        <w:t xml:space="preserve"> be changed not later than 5 years following the effective date of the rate change.</w:t>
      </w:r>
    </w:p>
    <w:p w14:paraId="24E8B4FF"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0E746BCA" w14:textId="45DB91DC" w:rsidR="00A11D56" w:rsidRPr="001E765C" w:rsidRDefault="00A11D56" w:rsidP="00C16AD5">
      <w:pPr>
        <w:widowControl/>
        <w:tabs>
          <w:tab w:val="left" w:pos="-720"/>
          <w:tab w:val="left" w:pos="0"/>
          <w:tab w:val="left" w:pos="720"/>
          <w:tab w:val="left" w:pos="1440"/>
          <w:tab w:val="left" w:pos="2160"/>
        </w:tabs>
        <w:suppressAutoHyphens/>
        <w:ind w:left="2160" w:hanging="2160"/>
        <w:contextualSpacing/>
        <w:rPr>
          <w:rFonts w:ascii="Times New Roman" w:hAnsi="Times New Roman"/>
          <w:sz w:val="22"/>
          <w:szCs w:val="22"/>
        </w:rPr>
      </w:pPr>
      <w:r w:rsidRPr="001E765C">
        <w:rPr>
          <w:rFonts w:ascii="Times New Roman" w:hAnsi="Times New Roman"/>
          <w:sz w:val="22"/>
          <w:szCs w:val="22"/>
        </w:rPr>
        <w:tab/>
      </w:r>
      <w:r w:rsidRPr="001E765C">
        <w:rPr>
          <w:rFonts w:ascii="Times New Roman" w:hAnsi="Times New Roman"/>
          <w:sz w:val="22"/>
          <w:szCs w:val="22"/>
        </w:rPr>
        <w:tab/>
      </w:r>
      <w:r w:rsidRPr="00901ACB">
        <w:rPr>
          <w:rFonts w:ascii="Times New Roman" w:hAnsi="Times New Roman"/>
          <w:b/>
          <w:bCs/>
          <w:sz w:val="22"/>
          <w:szCs w:val="22"/>
        </w:rPr>
        <w:t>2.</w:t>
      </w:r>
      <w:r w:rsidRPr="001E765C">
        <w:rPr>
          <w:rFonts w:ascii="Times New Roman" w:hAnsi="Times New Roman"/>
          <w:sz w:val="22"/>
          <w:szCs w:val="22"/>
        </w:rPr>
        <w:tab/>
      </w:r>
      <w:r w:rsidRPr="001E765C">
        <w:rPr>
          <w:rFonts w:ascii="Times New Roman" w:hAnsi="Times New Roman"/>
          <w:b/>
          <w:sz w:val="22"/>
          <w:szCs w:val="22"/>
        </w:rPr>
        <w:t>Rate Design.</w:t>
      </w:r>
      <w:r w:rsidR="0096690A" w:rsidRPr="001E765C">
        <w:rPr>
          <w:rFonts w:ascii="Times New Roman" w:hAnsi="Times New Roman"/>
          <w:sz w:val="22"/>
          <w:szCs w:val="22"/>
        </w:rPr>
        <w:t xml:space="preserve"> </w:t>
      </w:r>
      <w:r w:rsidRPr="001E765C">
        <w:rPr>
          <w:rFonts w:ascii="Times New Roman" w:hAnsi="Times New Roman"/>
          <w:sz w:val="22"/>
          <w:szCs w:val="22"/>
        </w:rPr>
        <w:t xml:space="preserve">If the change in </w:t>
      </w:r>
      <w:r w:rsidR="001158B8" w:rsidRPr="001E765C">
        <w:rPr>
          <w:rFonts w:ascii="Times New Roman" w:hAnsi="Times New Roman"/>
          <w:sz w:val="22"/>
          <w:szCs w:val="22"/>
        </w:rPr>
        <w:t>joint-use</w:t>
      </w:r>
      <w:r w:rsidR="001A197C" w:rsidRPr="001E765C">
        <w:rPr>
          <w:rFonts w:ascii="Times New Roman" w:hAnsi="Times New Roman"/>
          <w:sz w:val="22"/>
          <w:szCs w:val="22"/>
        </w:rPr>
        <w:t xml:space="preserve"> utility pole </w:t>
      </w:r>
      <w:r w:rsidRPr="001E765C">
        <w:rPr>
          <w:rFonts w:ascii="Times New Roman" w:hAnsi="Times New Roman"/>
          <w:sz w:val="22"/>
          <w:szCs w:val="22"/>
        </w:rPr>
        <w:t xml:space="preserve">rates is made at the conclusion of a general rate case, the change </w:t>
      </w:r>
      <w:r w:rsidR="00381FDD">
        <w:rPr>
          <w:rFonts w:ascii="Times New Roman" w:hAnsi="Times New Roman"/>
          <w:sz w:val="22"/>
          <w:szCs w:val="22"/>
        </w:rPr>
        <w:t>must</w:t>
      </w:r>
      <w:r w:rsidRPr="001E765C">
        <w:rPr>
          <w:rFonts w:ascii="Times New Roman" w:hAnsi="Times New Roman"/>
          <w:sz w:val="22"/>
          <w:szCs w:val="22"/>
        </w:rPr>
        <w:t xml:space="preserve"> apply to the rates for services or to customer classes as ordered in that case.</w:t>
      </w:r>
      <w:r w:rsidR="0096690A" w:rsidRPr="001E765C">
        <w:rPr>
          <w:rFonts w:ascii="Times New Roman" w:hAnsi="Times New Roman"/>
          <w:sz w:val="22"/>
          <w:szCs w:val="22"/>
        </w:rPr>
        <w:t xml:space="preserve"> </w:t>
      </w:r>
      <w:r w:rsidRPr="001E765C">
        <w:rPr>
          <w:rFonts w:ascii="Times New Roman" w:hAnsi="Times New Roman"/>
          <w:sz w:val="22"/>
          <w:szCs w:val="22"/>
        </w:rPr>
        <w:t xml:space="preserve">If the change is made outside of a general rate case, the change </w:t>
      </w:r>
      <w:r w:rsidR="00381FDD">
        <w:rPr>
          <w:rFonts w:ascii="Times New Roman" w:hAnsi="Times New Roman"/>
          <w:sz w:val="22"/>
          <w:szCs w:val="22"/>
        </w:rPr>
        <w:t>must</w:t>
      </w:r>
      <w:r w:rsidRPr="001E765C">
        <w:rPr>
          <w:rFonts w:ascii="Times New Roman" w:hAnsi="Times New Roman"/>
          <w:sz w:val="22"/>
          <w:szCs w:val="22"/>
        </w:rPr>
        <w:t xml:space="preserve"> apply to rates for residential customers of the </w:t>
      </w:r>
      <w:r w:rsidR="001A197C" w:rsidRPr="001E765C">
        <w:rPr>
          <w:rFonts w:ascii="Times New Roman" w:hAnsi="Times New Roman"/>
          <w:sz w:val="22"/>
          <w:szCs w:val="22"/>
        </w:rPr>
        <w:t xml:space="preserve">electric </w:t>
      </w:r>
      <w:r w:rsidRPr="001E765C">
        <w:rPr>
          <w:rFonts w:ascii="Times New Roman" w:hAnsi="Times New Roman"/>
          <w:sz w:val="22"/>
          <w:szCs w:val="22"/>
        </w:rPr>
        <w:t>utility.</w:t>
      </w:r>
    </w:p>
    <w:p w14:paraId="2357CCFF"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7A601758" w14:textId="6C5A9896" w:rsidR="00A11D56" w:rsidRPr="001E765C" w:rsidRDefault="00A11D56" w:rsidP="00C16AD5">
      <w:pPr>
        <w:widowControl/>
        <w:tabs>
          <w:tab w:val="left" w:pos="-720"/>
          <w:tab w:val="left" w:pos="0"/>
          <w:tab w:val="left" w:pos="720"/>
          <w:tab w:val="left" w:pos="1440"/>
          <w:tab w:val="left" w:pos="2160"/>
        </w:tabs>
        <w:suppressAutoHyphens/>
        <w:ind w:left="2160" w:hanging="2160"/>
        <w:contextualSpacing/>
        <w:rPr>
          <w:rFonts w:ascii="Times New Roman" w:hAnsi="Times New Roman"/>
          <w:sz w:val="22"/>
          <w:szCs w:val="22"/>
        </w:rPr>
      </w:pPr>
      <w:r w:rsidRPr="001E765C">
        <w:rPr>
          <w:rFonts w:ascii="Times New Roman" w:hAnsi="Times New Roman"/>
          <w:sz w:val="22"/>
          <w:szCs w:val="22"/>
        </w:rPr>
        <w:tab/>
      </w:r>
      <w:r w:rsidRPr="001E765C">
        <w:rPr>
          <w:rFonts w:ascii="Times New Roman" w:hAnsi="Times New Roman"/>
          <w:sz w:val="22"/>
          <w:szCs w:val="22"/>
        </w:rPr>
        <w:tab/>
      </w:r>
      <w:r w:rsidRPr="00901ACB">
        <w:rPr>
          <w:rFonts w:ascii="Times New Roman" w:hAnsi="Times New Roman"/>
          <w:b/>
          <w:bCs/>
          <w:sz w:val="22"/>
          <w:szCs w:val="22"/>
        </w:rPr>
        <w:t>3.</w:t>
      </w:r>
      <w:r w:rsidRPr="001E765C">
        <w:rPr>
          <w:rFonts w:ascii="Times New Roman" w:hAnsi="Times New Roman"/>
          <w:sz w:val="22"/>
          <w:szCs w:val="22"/>
        </w:rPr>
        <w:tab/>
      </w:r>
      <w:r w:rsidRPr="001E765C">
        <w:rPr>
          <w:rFonts w:ascii="Times New Roman" w:hAnsi="Times New Roman"/>
          <w:b/>
          <w:sz w:val="22"/>
          <w:szCs w:val="22"/>
        </w:rPr>
        <w:t>Suspense Account.</w:t>
      </w:r>
      <w:r w:rsidR="0096690A" w:rsidRPr="001E765C">
        <w:rPr>
          <w:rFonts w:ascii="Times New Roman" w:hAnsi="Times New Roman"/>
          <w:sz w:val="22"/>
          <w:szCs w:val="22"/>
        </w:rPr>
        <w:t xml:space="preserve"> </w:t>
      </w:r>
      <w:r w:rsidRPr="001E765C">
        <w:rPr>
          <w:rFonts w:ascii="Times New Roman" w:hAnsi="Times New Roman"/>
          <w:sz w:val="22"/>
          <w:szCs w:val="22"/>
        </w:rPr>
        <w:t xml:space="preserve">A </w:t>
      </w:r>
      <w:r w:rsidR="001A197C" w:rsidRPr="001E765C">
        <w:rPr>
          <w:rFonts w:ascii="Times New Roman" w:hAnsi="Times New Roman"/>
          <w:sz w:val="22"/>
          <w:szCs w:val="22"/>
        </w:rPr>
        <w:t xml:space="preserve">pole owner </w:t>
      </w:r>
      <w:r w:rsidRPr="001E765C">
        <w:rPr>
          <w:rFonts w:ascii="Times New Roman" w:hAnsi="Times New Roman"/>
          <w:sz w:val="22"/>
          <w:szCs w:val="22"/>
        </w:rPr>
        <w:t xml:space="preserve">which delays implementation of a rate change pursuant to this </w:t>
      </w:r>
      <w:r w:rsidR="001A197C" w:rsidRPr="001E765C">
        <w:rPr>
          <w:rFonts w:ascii="Times New Roman" w:hAnsi="Times New Roman"/>
          <w:sz w:val="22"/>
          <w:szCs w:val="22"/>
        </w:rPr>
        <w:t xml:space="preserve">Section </w:t>
      </w:r>
      <w:r w:rsidR="00381FDD">
        <w:rPr>
          <w:rFonts w:ascii="Times New Roman" w:hAnsi="Times New Roman"/>
          <w:sz w:val="22"/>
          <w:szCs w:val="22"/>
        </w:rPr>
        <w:t>must</w:t>
      </w:r>
      <w:r w:rsidRPr="001E765C">
        <w:rPr>
          <w:rFonts w:ascii="Times New Roman" w:hAnsi="Times New Roman"/>
          <w:sz w:val="22"/>
          <w:szCs w:val="22"/>
        </w:rPr>
        <w:t xml:space="preserve"> defer all increased revenues in a suspense account and the rate change to its customers </w:t>
      </w:r>
      <w:r w:rsidR="00381FDD">
        <w:rPr>
          <w:rFonts w:ascii="Times New Roman" w:hAnsi="Times New Roman"/>
          <w:sz w:val="22"/>
          <w:szCs w:val="22"/>
        </w:rPr>
        <w:t>must</w:t>
      </w:r>
      <w:r w:rsidRPr="001E765C">
        <w:rPr>
          <w:rFonts w:ascii="Times New Roman" w:hAnsi="Times New Roman"/>
          <w:sz w:val="22"/>
          <w:szCs w:val="22"/>
        </w:rPr>
        <w:t xml:space="preserve"> take into account the deferred amounts.</w:t>
      </w:r>
    </w:p>
    <w:p w14:paraId="536C7A76"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03A2E580" w14:textId="77777777" w:rsidR="00594C43" w:rsidRPr="001E765C" w:rsidRDefault="00594C43"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1B4B10CE" w14:textId="00DF6A79" w:rsidR="00A11D56" w:rsidRPr="001E765C" w:rsidRDefault="00591544" w:rsidP="00C16AD5">
      <w:pPr>
        <w:widowControl/>
        <w:tabs>
          <w:tab w:val="left" w:pos="-720"/>
          <w:tab w:val="left" w:pos="0"/>
          <w:tab w:val="left" w:pos="720"/>
          <w:tab w:val="left" w:pos="1440"/>
          <w:tab w:val="left" w:pos="2160"/>
        </w:tabs>
        <w:suppressAutoHyphens/>
        <w:ind w:left="720" w:hanging="720"/>
        <w:contextualSpacing/>
        <w:rPr>
          <w:rFonts w:ascii="Times New Roman" w:hAnsi="Times New Roman"/>
          <w:sz w:val="22"/>
          <w:szCs w:val="22"/>
        </w:rPr>
      </w:pPr>
      <w:r>
        <w:rPr>
          <w:rFonts w:ascii="Times New Roman" w:hAnsi="Times New Roman"/>
          <w:b/>
          <w:sz w:val="22"/>
          <w:szCs w:val="22"/>
        </w:rPr>
        <w:t>9</w:t>
      </w:r>
      <w:r w:rsidR="00A11D56" w:rsidRPr="001E765C">
        <w:rPr>
          <w:rFonts w:ascii="Times New Roman" w:hAnsi="Times New Roman"/>
          <w:b/>
          <w:sz w:val="22"/>
          <w:szCs w:val="22"/>
        </w:rPr>
        <w:t>.</w:t>
      </w:r>
      <w:r w:rsidR="00A11D56" w:rsidRPr="001E765C">
        <w:rPr>
          <w:rFonts w:ascii="Times New Roman" w:hAnsi="Times New Roman"/>
          <w:b/>
          <w:sz w:val="22"/>
          <w:szCs w:val="22"/>
        </w:rPr>
        <w:tab/>
        <w:t xml:space="preserve">RESOLUTION OF DISPUTES </w:t>
      </w:r>
    </w:p>
    <w:p w14:paraId="29D0763F"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3D550656" w14:textId="407B3E02" w:rsidR="001A197C" w:rsidRDefault="001A197C" w:rsidP="00C16AD5">
      <w:pPr>
        <w:widowControl/>
        <w:tabs>
          <w:tab w:val="left" w:pos="-720"/>
          <w:tab w:val="left" w:pos="0"/>
          <w:tab w:val="left" w:pos="720"/>
          <w:tab w:val="left" w:pos="1440"/>
          <w:tab w:val="left" w:pos="2160"/>
        </w:tabs>
        <w:suppressAutoHyphens/>
        <w:ind w:left="720" w:hanging="720"/>
        <w:contextualSpacing/>
        <w:rPr>
          <w:rFonts w:ascii="Times New Roman" w:hAnsi="Times New Roman"/>
          <w:sz w:val="22"/>
          <w:szCs w:val="22"/>
        </w:rPr>
      </w:pPr>
      <w:r w:rsidRPr="001E765C">
        <w:rPr>
          <w:rFonts w:ascii="Times New Roman" w:hAnsi="Times New Roman"/>
          <w:sz w:val="22"/>
          <w:szCs w:val="22"/>
        </w:rPr>
        <w:tab/>
        <w:t xml:space="preserve">The Commission will adjudicate any disputes regarding </w:t>
      </w:r>
      <w:r w:rsidR="001158B8" w:rsidRPr="001E765C">
        <w:rPr>
          <w:rFonts w:ascii="Times New Roman" w:hAnsi="Times New Roman"/>
          <w:sz w:val="22"/>
          <w:szCs w:val="22"/>
        </w:rPr>
        <w:t>joint-use</w:t>
      </w:r>
      <w:r w:rsidRPr="001E765C">
        <w:rPr>
          <w:rFonts w:ascii="Times New Roman" w:hAnsi="Times New Roman"/>
          <w:sz w:val="22"/>
          <w:szCs w:val="22"/>
        </w:rPr>
        <w:t xml:space="preserve"> utility poles, including disputes pursuant to 35-A M.R.S. </w:t>
      </w:r>
      <w:r w:rsidR="00A4370C" w:rsidRPr="001E765C">
        <w:rPr>
          <w:rFonts w:ascii="Times New Roman" w:hAnsi="Times New Roman"/>
          <w:sz w:val="22"/>
          <w:szCs w:val="22"/>
        </w:rPr>
        <w:t>§</w:t>
      </w:r>
      <w:r w:rsidR="004D0C68">
        <w:rPr>
          <w:rFonts w:ascii="Times New Roman" w:hAnsi="Times New Roman"/>
          <w:sz w:val="22"/>
          <w:szCs w:val="22"/>
        </w:rPr>
        <w:t xml:space="preserve"> </w:t>
      </w:r>
      <w:r w:rsidRPr="001E765C">
        <w:rPr>
          <w:rFonts w:ascii="Times New Roman" w:hAnsi="Times New Roman"/>
          <w:sz w:val="22"/>
          <w:szCs w:val="22"/>
        </w:rPr>
        <w:t xml:space="preserve">711, in accordance with the Expedited Complaint Resolution Process </w:t>
      </w:r>
      <w:r w:rsidRPr="001E765C">
        <w:rPr>
          <w:rFonts w:ascii="Times New Roman" w:hAnsi="Times New Roman"/>
          <w:sz w:val="22"/>
          <w:szCs w:val="22"/>
        </w:rPr>
        <w:lastRenderedPageBreak/>
        <w:t xml:space="preserve">of Disputes Regarding Utility Pole Attachments established in </w:t>
      </w:r>
      <w:r w:rsidRPr="001E765C">
        <w:rPr>
          <w:rFonts w:ascii="Times New Roman" w:hAnsi="Times New Roman"/>
          <w:i/>
          <w:sz w:val="22"/>
          <w:szCs w:val="22"/>
        </w:rPr>
        <w:t>Maine Public Utilities Commission, Investigation into Practices and Acts Regarding Access to Utility Poles</w:t>
      </w:r>
      <w:r w:rsidRPr="001E765C">
        <w:rPr>
          <w:rFonts w:ascii="Times New Roman" w:hAnsi="Times New Roman"/>
          <w:sz w:val="22"/>
          <w:szCs w:val="22"/>
        </w:rPr>
        <w:t>, Docket No. 2010-00371, Order (July 12, 2011).</w:t>
      </w:r>
      <w:r w:rsidR="0021184D" w:rsidRPr="001E765C">
        <w:rPr>
          <w:rFonts w:ascii="Times New Roman" w:hAnsi="Times New Roman"/>
          <w:sz w:val="22"/>
          <w:szCs w:val="22"/>
        </w:rPr>
        <w:t xml:space="preserve"> </w:t>
      </w:r>
      <w:r w:rsidRPr="001E765C">
        <w:rPr>
          <w:rFonts w:ascii="Times New Roman" w:hAnsi="Times New Roman"/>
          <w:sz w:val="22"/>
          <w:szCs w:val="22"/>
        </w:rPr>
        <w:t>A summary of the dispute procedure is attached to this Chapter as Attachment A.</w:t>
      </w:r>
      <w:r w:rsidR="0021184D" w:rsidRPr="001E765C">
        <w:rPr>
          <w:rFonts w:ascii="Times New Roman" w:hAnsi="Times New Roman"/>
          <w:sz w:val="22"/>
          <w:szCs w:val="22"/>
        </w:rPr>
        <w:t xml:space="preserve"> </w:t>
      </w:r>
      <w:r w:rsidR="00A66336" w:rsidRPr="001E765C">
        <w:rPr>
          <w:rFonts w:ascii="Times New Roman" w:hAnsi="Times New Roman"/>
          <w:sz w:val="22"/>
          <w:szCs w:val="22"/>
        </w:rPr>
        <w:t xml:space="preserve">On or before January 31 of each calendar year, </w:t>
      </w:r>
      <w:r w:rsidR="004C1E56" w:rsidRPr="001E765C">
        <w:rPr>
          <w:rFonts w:ascii="Times New Roman" w:hAnsi="Times New Roman"/>
          <w:sz w:val="22"/>
          <w:szCs w:val="22"/>
        </w:rPr>
        <w:t xml:space="preserve">or any time the contact information changes, </w:t>
      </w:r>
      <w:r w:rsidR="00A66336" w:rsidRPr="001E765C">
        <w:rPr>
          <w:rFonts w:ascii="Times New Roman" w:hAnsi="Times New Roman"/>
          <w:sz w:val="22"/>
          <w:szCs w:val="22"/>
        </w:rPr>
        <w:t xml:space="preserve">owners of joint-use utility poles </w:t>
      </w:r>
      <w:r w:rsidR="00381FDD">
        <w:rPr>
          <w:rFonts w:ascii="Times New Roman" w:hAnsi="Times New Roman"/>
          <w:sz w:val="22"/>
          <w:szCs w:val="22"/>
        </w:rPr>
        <w:t>must</w:t>
      </w:r>
      <w:r w:rsidR="00A66336" w:rsidRPr="001E765C">
        <w:rPr>
          <w:rFonts w:ascii="Times New Roman" w:hAnsi="Times New Roman"/>
          <w:sz w:val="22"/>
          <w:szCs w:val="22"/>
        </w:rPr>
        <w:t xml:space="preserve"> submit to the Commission contact information for use by current or prospective attaching entities.</w:t>
      </w:r>
      <w:r w:rsidR="0021184D" w:rsidRPr="001E765C">
        <w:rPr>
          <w:rFonts w:ascii="Times New Roman" w:hAnsi="Times New Roman"/>
          <w:sz w:val="22"/>
          <w:szCs w:val="22"/>
        </w:rPr>
        <w:t xml:space="preserve"> </w:t>
      </w:r>
      <w:r w:rsidR="00A66336" w:rsidRPr="001E765C">
        <w:rPr>
          <w:rFonts w:ascii="Times New Roman" w:hAnsi="Times New Roman"/>
          <w:sz w:val="22"/>
          <w:szCs w:val="22"/>
        </w:rPr>
        <w:t>Contact information must include name, title, address, business phone number, and business email address.</w:t>
      </w:r>
      <w:r w:rsidR="0021184D" w:rsidRPr="001E765C">
        <w:rPr>
          <w:rFonts w:ascii="Times New Roman" w:hAnsi="Times New Roman"/>
          <w:sz w:val="22"/>
          <w:szCs w:val="22"/>
        </w:rPr>
        <w:t xml:space="preserve"> </w:t>
      </w:r>
    </w:p>
    <w:p w14:paraId="319A5CCD" w14:textId="77777777" w:rsidR="00D45F69" w:rsidRPr="001E765C" w:rsidRDefault="00D45F69" w:rsidP="00C16AD5">
      <w:pPr>
        <w:widowControl/>
        <w:tabs>
          <w:tab w:val="left" w:pos="-720"/>
          <w:tab w:val="left" w:pos="0"/>
          <w:tab w:val="left" w:pos="720"/>
          <w:tab w:val="left" w:pos="1440"/>
          <w:tab w:val="left" w:pos="2160"/>
        </w:tabs>
        <w:suppressAutoHyphens/>
        <w:ind w:left="720" w:hanging="720"/>
        <w:contextualSpacing/>
        <w:rPr>
          <w:rFonts w:ascii="Times New Roman" w:hAnsi="Times New Roman"/>
          <w:sz w:val="22"/>
          <w:szCs w:val="22"/>
        </w:rPr>
      </w:pPr>
    </w:p>
    <w:p w14:paraId="01E0D49B" w14:textId="16046419" w:rsidR="001A197C" w:rsidRPr="001E765C" w:rsidRDefault="005B3165" w:rsidP="00C16AD5">
      <w:pPr>
        <w:widowControl/>
        <w:tabs>
          <w:tab w:val="left" w:pos="-720"/>
          <w:tab w:val="left" w:pos="0"/>
          <w:tab w:val="left" w:pos="720"/>
          <w:tab w:val="left" w:pos="1440"/>
          <w:tab w:val="left" w:pos="2160"/>
        </w:tabs>
        <w:suppressAutoHyphens/>
        <w:ind w:left="720" w:hanging="720"/>
        <w:contextualSpacing/>
        <w:rPr>
          <w:rFonts w:ascii="Times New Roman" w:hAnsi="Times New Roman"/>
          <w:b/>
          <w:sz w:val="22"/>
          <w:szCs w:val="22"/>
        </w:rPr>
      </w:pPr>
      <w:r>
        <w:rPr>
          <w:rFonts w:ascii="Times New Roman" w:hAnsi="Times New Roman"/>
          <w:b/>
          <w:sz w:val="22"/>
          <w:szCs w:val="22"/>
        </w:rPr>
        <w:t>10</w:t>
      </w:r>
      <w:r w:rsidR="001A197C" w:rsidRPr="001E765C">
        <w:rPr>
          <w:rFonts w:ascii="Times New Roman" w:hAnsi="Times New Roman"/>
          <w:b/>
          <w:sz w:val="22"/>
          <w:szCs w:val="22"/>
        </w:rPr>
        <w:t>.</w:t>
      </w:r>
      <w:r w:rsidR="001A197C" w:rsidRPr="001E765C">
        <w:rPr>
          <w:rFonts w:ascii="Times New Roman" w:hAnsi="Times New Roman"/>
          <w:b/>
          <w:sz w:val="22"/>
          <w:szCs w:val="22"/>
        </w:rPr>
        <w:tab/>
        <w:t>NEGOTIATED AGREEMENTS</w:t>
      </w:r>
    </w:p>
    <w:p w14:paraId="2948FD1A" w14:textId="77777777" w:rsidR="001A197C" w:rsidRPr="001E765C" w:rsidRDefault="001A197C" w:rsidP="00C16AD5">
      <w:pPr>
        <w:widowControl/>
        <w:tabs>
          <w:tab w:val="left" w:pos="-720"/>
          <w:tab w:val="left" w:pos="0"/>
          <w:tab w:val="left" w:pos="720"/>
          <w:tab w:val="left" w:pos="1440"/>
          <w:tab w:val="left" w:pos="2160"/>
        </w:tabs>
        <w:suppressAutoHyphens/>
        <w:ind w:left="720" w:hanging="720"/>
        <w:contextualSpacing/>
        <w:rPr>
          <w:rFonts w:ascii="Times New Roman" w:hAnsi="Times New Roman"/>
          <w:b/>
          <w:sz w:val="22"/>
          <w:szCs w:val="22"/>
        </w:rPr>
      </w:pPr>
    </w:p>
    <w:p w14:paraId="70228A2A" w14:textId="77777777" w:rsidR="001A197C" w:rsidRPr="001E765C" w:rsidRDefault="001A197C" w:rsidP="00C16AD5">
      <w:pPr>
        <w:widowControl/>
        <w:tabs>
          <w:tab w:val="left" w:pos="-720"/>
          <w:tab w:val="left" w:pos="0"/>
          <w:tab w:val="left" w:pos="720"/>
          <w:tab w:val="left" w:pos="1440"/>
          <w:tab w:val="left" w:pos="2160"/>
        </w:tabs>
        <w:suppressAutoHyphens/>
        <w:ind w:left="720" w:hanging="720"/>
        <w:contextualSpacing/>
        <w:rPr>
          <w:rFonts w:ascii="Times New Roman" w:hAnsi="Times New Roman"/>
          <w:sz w:val="22"/>
          <w:szCs w:val="22"/>
        </w:rPr>
      </w:pPr>
      <w:r w:rsidRPr="001E765C">
        <w:rPr>
          <w:rFonts w:ascii="Times New Roman" w:hAnsi="Times New Roman"/>
          <w:b/>
          <w:sz w:val="22"/>
          <w:szCs w:val="22"/>
        </w:rPr>
        <w:tab/>
      </w:r>
      <w:r w:rsidRPr="001E765C">
        <w:rPr>
          <w:rFonts w:ascii="Times New Roman" w:hAnsi="Times New Roman"/>
          <w:sz w:val="22"/>
          <w:szCs w:val="22"/>
        </w:rPr>
        <w:t xml:space="preserve">Notwithstanding anything to the contrary in this Chapter, pole owners and attaching entities may enter into negotiated agreements for attachment to </w:t>
      </w:r>
      <w:r w:rsidR="001158B8" w:rsidRPr="001E765C">
        <w:rPr>
          <w:rFonts w:ascii="Times New Roman" w:hAnsi="Times New Roman"/>
          <w:sz w:val="22"/>
          <w:szCs w:val="22"/>
        </w:rPr>
        <w:t>joint-use</w:t>
      </w:r>
      <w:r w:rsidRPr="001E765C">
        <w:rPr>
          <w:rFonts w:ascii="Times New Roman" w:hAnsi="Times New Roman"/>
          <w:sz w:val="22"/>
          <w:szCs w:val="22"/>
        </w:rPr>
        <w:t xml:space="preserve"> utility poles that contain rates, terms, or conditions that differ from those described in this Chapter.</w:t>
      </w:r>
      <w:r w:rsidR="0021184D" w:rsidRPr="001E765C">
        <w:rPr>
          <w:rFonts w:ascii="Times New Roman" w:hAnsi="Times New Roman"/>
          <w:sz w:val="22"/>
          <w:szCs w:val="22"/>
        </w:rPr>
        <w:t xml:space="preserve"> </w:t>
      </w:r>
      <w:r w:rsidRPr="001E765C">
        <w:rPr>
          <w:rFonts w:ascii="Times New Roman" w:hAnsi="Times New Roman"/>
          <w:sz w:val="22"/>
          <w:szCs w:val="22"/>
        </w:rPr>
        <w:t xml:space="preserve">However, the Commission will apply the provisions of this Chapter in any dispute regarding rates, terms, or conditions for attachment to </w:t>
      </w:r>
      <w:r w:rsidR="001158B8" w:rsidRPr="001E765C">
        <w:rPr>
          <w:rFonts w:ascii="Times New Roman" w:hAnsi="Times New Roman"/>
          <w:sz w:val="22"/>
          <w:szCs w:val="22"/>
        </w:rPr>
        <w:t>joint-use</w:t>
      </w:r>
      <w:r w:rsidRPr="001E765C">
        <w:rPr>
          <w:rFonts w:ascii="Times New Roman" w:hAnsi="Times New Roman"/>
          <w:sz w:val="22"/>
          <w:szCs w:val="22"/>
        </w:rPr>
        <w:t xml:space="preserve"> utility poles.</w:t>
      </w:r>
    </w:p>
    <w:p w14:paraId="781B552E"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4B9FC384" w14:textId="77777777" w:rsidR="00A11D56" w:rsidRPr="001E765C" w:rsidRDefault="00A11D56"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4B1C77E5" w14:textId="0717190E" w:rsidR="00A11D56" w:rsidRPr="001E765C" w:rsidRDefault="005B3165" w:rsidP="00C16AD5">
      <w:pPr>
        <w:keepNext/>
        <w:keepLines/>
        <w:widowControl/>
        <w:tabs>
          <w:tab w:val="left" w:pos="-720"/>
          <w:tab w:val="left" w:pos="0"/>
          <w:tab w:val="left" w:pos="720"/>
          <w:tab w:val="left" w:pos="1440"/>
          <w:tab w:val="left" w:pos="2160"/>
        </w:tabs>
        <w:suppressAutoHyphens/>
        <w:ind w:left="720" w:hanging="720"/>
        <w:contextualSpacing/>
        <w:rPr>
          <w:rFonts w:ascii="Times New Roman" w:hAnsi="Times New Roman"/>
          <w:sz w:val="22"/>
          <w:szCs w:val="22"/>
        </w:rPr>
      </w:pPr>
      <w:r>
        <w:rPr>
          <w:rFonts w:ascii="Times New Roman" w:hAnsi="Times New Roman"/>
          <w:b/>
          <w:sz w:val="22"/>
          <w:szCs w:val="22"/>
        </w:rPr>
        <w:t>11</w:t>
      </w:r>
      <w:r w:rsidR="00A11D56" w:rsidRPr="001E765C">
        <w:rPr>
          <w:rFonts w:ascii="Times New Roman" w:hAnsi="Times New Roman"/>
          <w:b/>
          <w:sz w:val="22"/>
          <w:szCs w:val="22"/>
        </w:rPr>
        <w:t>.</w:t>
      </w:r>
      <w:r w:rsidR="00A11D56" w:rsidRPr="001E765C">
        <w:rPr>
          <w:rFonts w:ascii="Times New Roman" w:hAnsi="Times New Roman"/>
          <w:b/>
          <w:sz w:val="22"/>
          <w:szCs w:val="22"/>
        </w:rPr>
        <w:tab/>
        <w:t>WAIVER</w:t>
      </w:r>
    </w:p>
    <w:p w14:paraId="1E3056F9" w14:textId="77777777" w:rsidR="00A11D56" w:rsidRPr="001E765C" w:rsidRDefault="00A11D56" w:rsidP="00C16AD5">
      <w:pPr>
        <w:keepNext/>
        <w:keepLines/>
        <w:widowControl/>
        <w:tabs>
          <w:tab w:val="left" w:pos="-720"/>
          <w:tab w:val="left" w:pos="720"/>
          <w:tab w:val="left" w:pos="1440"/>
          <w:tab w:val="left" w:pos="2160"/>
        </w:tabs>
        <w:suppressAutoHyphens/>
        <w:contextualSpacing/>
        <w:rPr>
          <w:rFonts w:ascii="Times New Roman" w:hAnsi="Times New Roman"/>
          <w:sz w:val="22"/>
          <w:szCs w:val="22"/>
        </w:rPr>
      </w:pPr>
    </w:p>
    <w:p w14:paraId="3F854C93" w14:textId="77777777" w:rsidR="0096690A" w:rsidRPr="001E765C" w:rsidRDefault="00A11D56" w:rsidP="00C16AD5">
      <w:pPr>
        <w:keepNext/>
        <w:keepLines/>
        <w:widowControl/>
        <w:tabs>
          <w:tab w:val="left" w:pos="-720"/>
          <w:tab w:val="left" w:pos="0"/>
          <w:tab w:val="left" w:pos="720"/>
          <w:tab w:val="left" w:pos="1440"/>
          <w:tab w:val="left" w:pos="2160"/>
        </w:tabs>
        <w:suppressAutoHyphens/>
        <w:ind w:left="720" w:hanging="720"/>
        <w:contextualSpacing/>
        <w:rPr>
          <w:rFonts w:ascii="Times New Roman" w:hAnsi="Times New Roman"/>
          <w:sz w:val="22"/>
          <w:szCs w:val="22"/>
        </w:rPr>
      </w:pPr>
      <w:r w:rsidRPr="001E765C">
        <w:rPr>
          <w:rFonts w:ascii="Times New Roman" w:hAnsi="Times New Roman"/>
          <w:sz w:val="22"/>
          <w:szCs w:val="22"/>
        </w:rPr>
        <w:tab/>
        <w:t xml:space="preserve">To the extent permitted by law, </w:t>
      </w:r>
      <w:r w:rsidR="001A197C" w:rsidRPr="001E765C">
        <w:rPr>
          <w:rFonts w:ascii="Times New Roman" w:hAnsi="Times New Roman"/>
          <w:sz w:val="22"/>
          <w:szCs w:val="22"/>
        </w:rPr>
        <w:t xml:space="preserve">and </w:t>
      </w:r>
      <w:r w:rsidRPr="001E765C">
        <w:rPr>
          <w:rFonts w:ascii="Times New Roman" w:hAnsi="Times New Roman"/>
          <w:sz w:val="22"/>
          <w:szCs w:val="22"/>
        </w:rPr>
        <w:t>for good cause</w:t>
      </w:r>
      <w:r w:rsidR="001A197C" w:rsidRPr="001E765C">
        <w:rPr>
          <w:rFonts w:ascii="Times New Roman" w:hAnsi="Times New Roman"/>
          <w:sz w:val="22"/>
          <w:szCs w:val="22"/>
        </w:rPr>
        <w:t xml:space="preserve"> shown</w:t>
      </w:r>
      <w:r w:rsidRPr="001E765C">
        <w:rPr>
          <w:rFonts w:ascii="Times New Roman" w:hAnsi="Times New Roman"/>
          <w:sz w:val="22"/>
          <w:szCs w:val="22"/>
        </w:rPr>
        <w:t>, the Commission</w:t>
      </w:r>
      <w:r w:rsidR="001A197C" w:rsidRPr="001E765C">
        <w:rPr>
          <w:rFonts w:ascii="Times New Roman" w:hAnsi="Times New Roman"/>
          <w:sz w:val="22"/>
          <w:szCs w:val="22"/>
        </w:rPr>
        <w:t>, the Director of Electric and Gas Utility Industries, the Director of Telephone and Water Utility Industries, the Director of Consumer Assistance and Safety, or the Presiding Officer assigned to a proceeding involving the provisions of this Chapter,</w:t>
      </w:r>
      <w:r w:rsidRPr="001E765C">
        <w:rPr>
          <w:rFonts w:ascii="Times New Roman" w:hAnsi="Times New Roman"/>
          <w:sz w:val="22"/>
          <w:szCs w:val="22"/>
        </w:rPr>
        <w:t xml:space="preserve"> may permit a temporary or permanent deviation, waiver or exemption from any provision of this Chapter.</w:t>
      </w:r>
      <w:r w:rsidR="0096690A" w:rsidRPr="001E765C">
        <w:rPr>
          <w:rFonts w:ascii="Times New Roman" w:hAnsi="Times New Roman"/>
          <w:sz w:val="22"/>
          <w:szCs w:val="22"/>
        </w:rPr>
        <w:t xml:space="preserve"> </w:t>
      </w:r>
      <w:r w:rsidRPr="001E765C">
        <w:rPr>
          <w:rFonts w:ascii="Times New Roman" w:hAnsi="Times New Roman"/>
          <w:sz w:val="22"/>
          <w:szCs w:val="22"/>
        </w:rPr>
        <w:t>A finding that compliance would be unduly burdensome or that the deviation or waiver will not impair the policies of this Chapter may constitute a finding of good cause.</w:t>
      </w:r>
      <w:r w:rsidR="0096690A" w:rsidRPr="001E765C">
        <w:rPr>
          <w:rFonts w:ascii="Times New Roman" w:hAnsi="Times New Roman"/>
          <w:sz w:val="22"/>
          <w:szCs w:val="22"/>
        </w:rPr>
        <w:t xml:space="preserve"> </w:t>
      </w:r>
    </w:p>
    <w:p w14:paraId="77D76D21" w14:textId="77777777" w:rsidR="00A11D56" w:rsidRPr="001E765C" w:rsidRDefault="00A11D56" w:rsidP="00C16AD5">
      <w:pPr>
        <w:widowControl/>
        <w:pBdr>
          <w:bottom w:val="single" w:sz="4" w:space="1" w:color="auto"/>
        </w:pBdr>
        <w:tabs>
          <w:tab w:val="left" w:pos="-720"/>
          <w:tab w:val="left" w:pos="720"/>
          <w:tab w:val="left" w:pos="1440"/>
          <w:tab w:val="left" w:pos="2160"/>
        </w:tabs>
        <w:suppressAutoHyphens/>
        <w:contextualSpacing/>
        <w:rPr>
          <w:rFonts w:ascii="Times New Roman" w:hAnsi="Times New Roman"/>
          <w:sz w:val="22"/>
          <w:szCs w:val="22"/>
        </w:rPr>
      </w:pPr>
    </w:p>
    <w:p w14:paraId="1E828101" w14:textId="77777777" w:rsidR="007E1400" w:rsidRPr="001E765C" w:rsidRDefault="007E1400" w:rsidP="00C16AD5">
      <w:pPr>
        <w:widowControl/>
        <w:tabs>
          <w:tab w:val="left" w:pos="-720"/>
          <w:tab w:val="left" w:pos="720"/>
          <w:tab w:val="left" w:pos="1440"/>
          <w:tab w:val="left" w:pos="2160"/>
        </w:tabs>
        <w:suppressAutoHyphens/>
        <w:contextualSpacing/>
        <w:rPr>
          <w:rFonts w:ascii="Times New Roman" w:hAnsi="Times New Roman"/>
          <w:sz w:val="22"/>
          <w:szCs w:val="22"/>
        </w:rPr>
      </w:pPr>
    </w:p>
    <w:p w14:paraId="0F9BBA24" w14:textId="77777777" w:rsidR="00C71E64" w:rsidRPr="001E765C" w:rsidRDefault="00C71E64" w:rsidP="00C16AD5">
      <w:pPr>
        <w:widowControl/>
        <w:tabs>
          <w:tab w:val="left" w:pos="-720"/>
          <w:tab w:val="left" w:pos="720"/>
          <w:tab w:val="left" w:pos="1440"/>
          <w:tab w:val="left" w:pos="2160"/>
        </w:tabs>
        <w:suppressAutoHyphens/>
        <w:contextualSpacing/>
        <w:rPr>
          <w:rFonts w:ascii="Times New Roman" w:hAnsi="Times New Roman"/>
          <w:sz w:val="22"/>
          <w:szCs w:val="22"/>
        </w:rPr>
        <w:sectPr w:rsidR="00C71E64" w:rsidRPr="001E765C" w:rsidSect="00564DC3">
          <w:headerReference w:type="default" r:id="rId9"/>
          <w:footerReference w:type="default" r:id="rId10"/>
          <w:endnotePr>
            <w:numFmt w:val="decimal"/>
          </w:endnotePr>
          <w:pgSz w:w="12240" w:h="15840" w:code="1"/>
          <w:pgMar w:top="1440" w:right="1440" w:bottom="1440" w:left="1440" w:header="0" w:footer="0" w:gutter="0"/>
          <w:pgNumType w:start="1"/>
          <w:cols w:space="720"/>
          <w:noEndnote/>
        </w:sectPr>
      </w:pPr>
    </w:p>
    <w:p w14:paraId="6440A216" w14:textId="77777777" w:rsidR="00A224EE" w:rsidRPr="001E765C" w:rsidRDefault="00A224EE" w:rsidP="00C16AD5">
      <w:pPr>
        <w:keepNext/>
        <w:keepLines/>
        <w:widowControl/>
        <w:numPr>
          <w:ilvl w:val="0"/>
          <w:numId w:val="1"/>
        </w:numPr>
        <w:tabs>
          <w:tab w:val="left" w:pos="-720"/>
          <w:tab w:val="left" w:pos="0"/>
          <w:tab w:val="left" w:pos="720"/>
          <w:tab w:val="left" w:pos="1440"/>
          <w:tab w:val="left" w:pos="2160"/>
        </w:tabs>
        <w:suppressAutoHyphens/>
        <w:contextualSpacing/>
        <w:rPr>
          <w:rFonts w:ascii="Times New Roman" w:hAnsi="Times New Roman"/>
          <w:b/>
          <w:sz w:val="22"/>
          <w:szCs w:val="22"/>
        </w:rPr>
      </w:pPr>
      <w:r w:rsidRPr="001E765C">
        <w:rPr>
          <w:rFonts w:ascii="Times New Roman" w:hAnsi="Times New Roman"/>
          <w:b/>
          <w:sz w:val="22"/>
          <w:szCs w:val="22"/>
        </w:rPr>
        <w:lastRenderedPageBreak/>
        <w:t>Activities Prior to Filing a Complaint</w:t>
      </w:r>
    </w:p>
    <w:p w14:paraId="1E9709E0" w14:textId="77777777" w:rsidR="00A224EE" w:rsidRPr="001E765C" w:rsidRDefault="00A224EE" w:rsidP="00C16AD5">
      <w:pPr>
        <w:keepNext/>
        <w:keepLines/>
        <w:widowControl/>
        <w:tabs>
          <w:tab w:val="left" w:pos="-720"/>
          <w:tab w:val="left" w:pos="0"/>
          <w:tab w:val="left" w:pos="720"/>
          <w:tab w:val="left" w:pos="1440"/>
          <w:tab w:val="left" w:pos="2160"/>
        </w:tabs>
        <w:suppressAutoHyphens/>
        <w:ind w:left="1080"/>
        <w:contextualSpacing/>
        <w:rPr>
          <w:rFonts w:ascii="Times New Roman" w:hAnsi="Times New Roman"/>
          <w:b/>
          <w:sz w:val="22"/>
          <w:szCs w:val="22"/>
        </w:rPr>
      </w:pPr>
    </w:p>
    <w:p w14:paraId="23628EB9" w14:textId="7E10B100" w:rsidR="00A224EE" w:rsidRPr="001E765C" w:rsidRDefault="00A224EE" w:rsidP="00C16AD5">
      <w:pPr>
        <w:keepNext/>
        <w:keepLines/>
        <w:widowControl/>
        <w:numPr>
          <w:ilvl w:val="1"/>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 xml:space="preserve">Complainant </w:t>
      </w:r>
      <w:r w:rsidR="00381FDD">
        <w:rPr>
          <w:rFonts w:ascii="Times New Roman" w:hAnsi="Times New Roman"/>
          <w:sz w:val="22"/>
          <w:szCs w:val="22"/>
        </w:rPr>
        <w:t>must</w:t>
      </w:r>
      <w:r w:rsidRPr="001E765C">
        <w:rPr>
          <w:rFonts w:ascii="Times New Roman" w:hAnsi="Times New Roman"/>
          <w:sz w:val="22"/>
          <w:szCs w:val="22"/>
        </w:rPr>
        <w:t xml:space="preserve"> call the contact for the party with whom there is a dispute and give notice that they are planning to file a complaint with the Commission Rapid Response Team the next business day</w:t>
      </w:r>
    </w:p>
    <w:p w14:paraId="170A1977" w14:textId="77777777" w:rsidR="00A224EE" w:rsidRPr="001E765C" w:rsidRDefault="00A224EE" w:rsidP="00C16AD5">
      <w:pPr>
        <w:keepNext/>
        <w:keepLines/>
        <w:widowControl/>
        <w:tabs>
          <w:tab w:val="left" w:pos="-720"/>
          <w:tab w:val="left" w:pos="0"/>
          <w:tab w:val="left" w:pos="720"/>
          <w:tab w:val="left" w:pos="1440"/>
          <w:tab w:val="left" w:pos="2160"/>
        </w:tabs>
        <w:suppressAutoHyphens/>
        <w:ind w:left="1800"/>
        <w:contextualSpacing/>
        <w:rPr>
          <w:rFonts w:ascii="Times New Roman" w:hAnsi="Times New Roman"/>
          <w:sz w:val="22"/>
          <w:szCs w:val="22"/>
        </w:rPr>
      </w:pPr>
      <w:r w:rsidRPr="001E765C">
        <w:rPr>
          <w:rFonts w:ascii="Times New Roman" w:hAnsi="Times New Roman"/>
          <w:sz w:val="22"/>
          <w:szCs w:val="22"/>
        </w:rPr>
        <w:t>.</w:t>
      </w:r>
    </w:p>
    <w:p w14:paraId="797F9DEE" w14:textId="77777777" w:rsidR="00A224EE" w:rsidRPr="001E765C" w:rsidRDefault="00A224EE" w:rsidP="00C16AD5">
      <w:pPr>
        <w:keepNext/>
        <w:keepLines/>
        <w:widowControl/>
        <w:numPr>
          <w:ilvl w:val="0"/>
          <w:numId w:val="1"/>
        </w:numPr>
        <w:tabs>
          <w:tab w:val="left" w:pos="-720"/>
          <w:tab w:val="left" w:pos="0"/>
          <w:tab w:val="left" w:pos="720"/>
          <w:tab w:val="left" w:pos="1440"/>
          <w:tab w:val="left" w:pos="2160"/>
        </w:tabs>
        <w:suppressAutoHyphens/>
        <w:contextualSpacing/>
        <w:rPr>
          <w:rFonts w:ascii="Times New Roman" w:hAnsi="Times New Roman"/>
          <w:b/>
          <w:sz w:val="22"/>
          <w:szCs w:val="22"/>
        </w:rPr>
      </w:pPr>
      <w:r w:rsidRPr="001E765C">
        <w:rPr>
          <w:rFonts w:ascii="Times New Roman" w:hAnsi="Times New Roman"/>
          <w:b/>
          <w:sz w:val="22"/>
          <w:szCs w:val="22"/>
        </w:rPr>
        <w:t>Filing Complaints</w:t>
      </w:r>
    </w:p>
    <w:p w14:paraId="2FDA9A0A" w14:textId="77777777" w:rsidR="00A224EE" w:rsidRPr="001E765C" w:rsidRDefault="00A224EE" w:rsidP="00C16AD5">
      <w:pPr>
        <w:keepNext/>
        <w:keepLines/>
        <w:widowControl/>
        <w:tabs>
          <w:tab w:val="left" w:pos="-720"/>
          <w:tab w:val="left" w:pos="0"/>
          <w:tab w:val="left" w:pos="720"/>
          <w:tab w:val="left" w:pos="1440"/>
          <w:tab w:val="left" w:pos="2160"/>
        </w:tabs>
        <w:suppressAutoHyphens/>
        <w:ind w:left="1080"/>
        <w:contextualSpacing/>
        <w:rPr>
          <w:rFonts w:ascii="Times New Roman" w:hAnsi="Times New Roman"/>
          <w:b/>
          <w:sz w:val="22"/>
          <w:szCs w:val="22"/>
        </w:rPr>
      </w:pPr>
    </w:p>
    <w:p w14:paraId="70543EBB" w14:textId="3AF165EA" w:rsidR="00A224EE" w:rsidRPr="001E765C" w:rsidRDefault="00A224EE" w:rsidP="00C16AD5">
      <w:pPr>
        <w:keepNext/>
        <w:keepLines/>
        <w:widowControl/>
        <w:numPr>
          <w:ilvl w:val="1"/>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Complainant files Complaint electronically to the RRPT (rapidresponse.PUC@maine.gov) and the responding party contact.</w:t>
      </w:r>
      <w:r w:rsidR="0021184D" w:rsidRPr="001E765C">
        <w:rPr>
          <w:rFonts w:ascii="Times New Roman" w:hAnsi="Times New Roman"/>
          <w:sz w:val="22"/>
          <w:szCs w:val="22"/>
        </w:rPr>
        <w:t xml:space="preserve"> </w:t>
      </w:r>
      <w:r w:rsidRPr="001E765C">
        <w:rPr>
          <w:rFonts w:ascii="Times New Roman" w:hAnsi="Times New Roman"/>
          <w:sz w:val="22"/>
          <w:szCs w:val="22"/>
        </w:rPr>
        <w:t xml:space="preserve">The filing </w:t>
      </w:r>
      <w:r w:rsidR="00381FDD">
        <w:rPr>
          <w:rFonts w:ascii="Times New Roman" w:hAnsi="Times New Roman"/>
          <w:sz w:val="22"/>
          <w:szCs w:val="22"/>
        </w:rPr>
        <w:t>must</w:t>
      </w:r>
      <w:r w:rsidRPr="001E765C">
        <w:rPr>
          <w:rFonts w:ascii="Times New Roman" w:hAnsi="Times New Roman"/>
          <w:sz w:val="22"/>
          <w:szCs w:val="22"/>
        </w:rPr>
        <w:t xml:space="preserve"> contain the appropriate caption for the Complaint (name of company and date of filing), and the actual Complaint </w:t>
      </w:r>
      <w:r w:rsidR="00381FDD">
        <w:rPr>
          <w:rFonts w:ascii="Times New Roman" w:hAnsi="Times New Roman"/>
          <w:sz w:val="22"/>
          <w:szCs w:val="22"/>
        </w:rPr>
        <w:t>must</w:t>
      </w:r>
      <w:r w:rsidRPr="001E765C">
        <w:rPr>
          <w:rFonts w:ascii="Times New Roman" w:hAnsi="Times New Roman"/>
          <w:sz w:val="22"/>
          <w:szCs w:val="22"/>
        </w:rPr>
        <w:t xml:space="preserve"> be a document attached to the email. </w:t>
      </w:r>
    </w:p>
    <w:p w14:paraId="6AF7889D" w14:textId="77777777" w:rsidR="00A224EE" w:rsidRPr="001E765C" w:rsidRDefault="00A224EE" w:rsidP="00C16AD5">
      <w:pPr>
        <w:keepNext/>
        <w:keepLines/>
        <w:widowControl/>
        <w:tabs>
          <w:tab w:val="left" w:pos="-720"/>
          <w:tab w:val="left" w:pos="0"/>
          <w:tab w:val="left" w:pos="720"/>
          <w:tab w:val="left" w:pos="1440"/>
          <w:tab w:val="left" w:pos="2160"/>
        </w:tabs>
        <w:suppressAutoHyphens/>
        <w:ind w:left="1800"/>
        <w:contextualSpacing/>
        <w:rPr>
          <w:rFonts w:ascii="Times New Roman" w:hAnsi="Times New Roman"/>
          <w:sz w:val="22"/>
          <w:szCs w:val="22"/>
        </w:rPr>
      </w:pPr>
    </w:p>
    <w:p w14:paraId="3540D277" w14:textId="59DF9B79" w:rsidR="00A224EE" w:rsidRPr="001E765C" w:rsidRDefault="00A224EE" w:rsidP="00C16AD5">
      <w:pPr>
        <w:keepNext/>
        <w:keepLines/>
        <w:widowControl/>
        <w:numPr>
          <w:ilvl w:val="1"/>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 xml:space="preserve">A Complaint </w:t>
      </w:r>
      <w:r w:rsidR="00381FDD">
        <w:rPr>
          <w:rFonts w:ascii="Times New Roman" w:hAnsi="Times New Roman"/>
          <w:sz w:val="22"/>
          <w:szCs w:val="22"/>
        </w:rPr>
        <w:t>must</w:t>
      </w:r>
      <w:r w:rsidRPr="001E765C">
        <w:rPr>
          <w:rFonts w:ascii="Times New Roman" w:hAnsi="Times New Roman"/>
          <w:sz w:val="22"/>
          <w:szCs w:val="22"/>
        </w:rPr>
        <w:t xml:space="preserve"> contain sufficient information to indicate:</w:t>
      </w:r>
    </w:p>
    <w:p w14:paraId="12D6FA92" w14:textId="77777777" w:rsidR="00A224EE" w:rsidRPr="001E765C" w:rsidRDefault="00A224EE" w:rsidP="00C16AD5">
      <w:pPr>
        <w:keepNext/>
        <w:keepLines/>
        <w:widowControl/>
        <w:tabs>
          <w:tab w:val="left" w:pos="-720"/>
          <w:tab w:val="left" w:pos="0"/>
          <w:tab w:val="left" w:pos="720"/>
          <w:tab w:val="left" w:pos="1440"/>
          <w:tab w:val="left" w:pos="2160"/>
        </w:tabs>
        <w:suppressAutoHyphens/>
        <w:ind w:left="1800"/>
        <w:contextualSpacing/>
        <w:rPr>
          <w:rFonts w:ascii="Times New Roman" w:hAnsi="Times New Roman"/>
          <w:sz w:val="22"/>
          <w:szCs w:val="22"/>
        </w:rPr>
      </w:pPr>
    </w:p>
    <w:p w14:paraId="5C57769F" w14:textId="2CE32CB3" w:rsidR="00A224EE" w:rsidRPr="001E765C" w:rsidRDefault="00A224EE" w:rsidP="00C16AD5">
      <w:pPr>
        <w:keepNext/>
        <w:keepLines/>
        <w:widowControl/>
        <w:numPr>
          <w:ilvl w:val="2"/>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 xml:space="preserve"> the facts underlying the Complaint; </w:t>
      </w:r>
    </w:p>
    <w:p w14:paraId="226EABD2" w14:textId="3049A084" w:rsidR="00A224EE" w:rsidRPr="001E765C" w:rsidRDefault="00A224EE" w:rsidP="00C16AD5">
      <w:pPr>
        <w:keepNext/>
        <w:keepLines/>
        <w:widowControl/>
        <w:numPr>
          <w:ilvl w:val="2"/>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 xml:space="preserve"> the harm which is resulting or could result to the Complainant due to the situation; </w:t>
      </w:r>
    </w:p>
    <w:p w14:paraId="0AC26D03" w14:textId="5D703F4F" w:rsidR="00A224EE" w:rsidRPr="001E765C" w:rsidRDefault="00A224EE" w:rsidP="00C16AD5">
      <w:pPr>
        <w:keepNext/>
        <w:keepLines/>
        <w:widowControl/>
        <w:numPr>
          <w:ilvl w:val="2"/>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sidDel="009044FC">
        <w:rPr>
          <w:rFonts w:ascii="Times New Roman" w:hAnsi="Times New Roman"/>
          <w:sz w:val="22"/>
          <w:szCs w:val="22"/>
        </w:rPr>
        <w:t xml:space="preserve"> </w:t>
      </w:r>
      <w:r w:rsidRPr="001E765C">
        <w:rPr>
          <w:rFonts w:ascii="Times New Roman" w:hAnsi="Times New Roman"/>
          <w:sz w:val="22"/>
          <w:szCs w:val="22"/>
        </w:rPr>
        <w:t>a description of the steps which the parties have taken to resolve the situation prior to the filing of the Complaint; and</w:t>
      </w:r>
    </w:p>
    <w:p w14:paraId="5FDCB7C5" w14:textId="0AF32730" w:rsidR="00A224EE" w:rsidRPr="001E765C" w:rsidRDefault="00A224EE" w:rsidP="00C16AD5">
      <w:pPr>
        <w:keepNext/>
        <w:keepLines/>
        <w:widowControl/>
        <w:numPr>
          <w:ilvl w:val="2"/>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 xml:space="preserve"> whether or not Complainant is requesting a preliminary finding.</w:t>
      </w:r>
      <w:r w:rsidR="0021184D" w:rsidRPr="001E765C">
        <w:rPr>
          <w:rFonts w:ascii="Times New Roman" w:hAnsi="Times New Roman"/>
          <w:sz w:val="22"/>
          <w:szCs w:val="22"/>
        </w:rPr>
        <w:t xml:space="preserve"> </w:t>
      </w:r>
      <w:r w:rsidRPr="001E765C">
        <w:rPr>
          <w:rFonts w:ascii="Times New Roman" w:hAnsi="Times New Roman"/>
          <w:sz w:val="22"/>
          <w:szCs w:val="22"/>
        </w:rPr>
        <w:t xml:space="preserve">The Complainant </w:t>
      </w:r>
      <w:r w:rsidR="00381FDD">
        <w:rPr>
          <w:rFonts w:ascii="Times New Roman" w:hAnsi="Times New Roman"/>
          <w:sz w:val="22"/>
          <w:szCs w:val="22"/>
        </w:rPr>
        <w:t>must</w:t>
      </w:r>
      <w:r w:rsidRPr="001E765C">
        <w:rPr>
          <w:rFonts w:ascii="Times New Roman" w:hAnsi="Times New Roman"/>
          <w:sz w:val="22"/>
          <w:szCs w:val="22"/>
        </w:rPr>
        <w:t xml:space="preserve"> also indicate the times both parties will be available for a conference call </w:t>
      </w:r>
      <w:r w:rsidR="00F56FF5">
        <w:rPr>
          <w:rFonts w:ascii="Times New Roman" w:hAnsi="Times New Roman"/>
          <w:sz w:val="22"/>
          <w:szCs w:val="22"/>
        </w:rPr>
        <w:t>within 2</w:t>
      </w:r>
      <w:r w:rsidRPr="001E765C">
        <w:rPr>
          <w:rFonts w:ascii="Times New Roman" w:hAnsi="Times New Roman"/>
          <w:sz w:val="22"/>
          <w:szCs w:val="22"/>
        </w:rPr>
        <w:t xml:space="preserve"> business day</w:t>
      </w:r>
      <w:r w:rsidR="00F56FF5">
        <w:rPr>
          <w:rFonts w:ascii="Times New Roman" w:hAnsi="Times New Roman"/>
          <w:sz w:val="22"/>
          <w:szCs w:val="22"/>
        </w:rPr>
        <w:t>s</w:t>
      </w:r>
      <w:r w:rsidRPr="001E765C">
        <w:rPr>
          <w:rFonts w:ascii="Times New Roman" w:hAnsi="Times New Roman"/>
          <w:sz w:val="22"/>
          <w:szCs w:val="22"/>
        </w:rPr>
        <w:t xml:space="preserve"> after the Complaint is filed. </w:t>
      </w:r>
    </w:p>
    <w:p w14:paraId="3182FCCC" w14:textId="77777777" w:rsidR="00A224EE" w:rsidRPr="001E765C" w:rsidRDefault="00A224EE" w:rsidP="00C16AD5">
      <w:pPr>
        <w:keepNext/>
        <w:keepLines/>
        <w:widowControl/>
        <w:tabs>
          <w:tab w:val="left" w:pos="-720"/>
          <w:tab w:val="left" w:pos="0"/>
          <w:tab w:val="left" w:pos="720"/>
          <w:tab w:val="left" w:pos="1440"/>
          <w:tab w:val="left" w:pos="2160"/>
        </w:tabs>
        <w:suppressAutoHyphens/>
        <w:ind w:left="720" w:hanging="720"/>
        <w:contextualSpacing/>
        <w:rPr>
          <w:rFonts w:ascii="Times New Roman" w:hAnsi="Times New Roman"/>
          <w:b/>
          <w:sz w:val="22"/>
          <w:szCs w:val="22"/>
        </w:rPr>
      </w:pPr>
    </w:p>
    <w:p w14:paraId="0928FE19" w14:textId="77777777" w:rsidR="00A224EE" w:rsidRPr="001E765C" w:rsidRDefault="00A224EE" w:rsidP="00C16AD5">
      <w:pPr>
        <w:keepNext/>
        <w:keepLines/>
        <w:widowControl/>
        <w:numPr>
          <w:ilvl w:val="0"/>
          <w:numId w:val="1"/>
        </w:numPr>
        <w:tabs>
          <w:tab w:val="left" w:pos="-720"/>
          <w:tab w:val="left" w:pos="0"/>
          <w:tab w:val="left" w:pos="720"/>
          <w:tab w:val="left" w:pos="1440"/>
          <w:tab w:val="left" w:pos="2160"/>
        </w:tabs>
        <w:suppressAutoHyphens/>
        <w:contextualSpacing/>
        <w:rPr>
          <w:rFonts w:ascii="Times New Roman" w:hAnsi="Times New Roman"/>
          <w:b/>
          <w:sz w:val="22"/>
          <w:szCs w:val="22"/>
        </w:rPr>
      </w:pPr>
      <w:r w:rsidRPr="001E765C">
        <w:rPr>
          <w:rFonts w:ascii="Times New Roman" w:hAnsi="Times New Roman"/>
          <w:b/>
          <w:sz w:val="22"/>
          <w:szCs w:val="22"/>
        </w:rPr>
        <w:t xml:space="preserve">Response to Complaint </w:t>
      </w:r>
    </w:p>
    <w:p w14:paraId="04A8AC59" w14:textId="77777777" w:rsidR="00A224EE" w:rsidRPr="001E765C" w:rsidRDefault="00A224EE" w:rsidP="00C16AD5">
      <w:pPr>
        <w:keepNext/>
        <w:keepLines/>
        <w:widowControl/>
        <w:tabs>
          <w:tab w:val="left" w:pos="-720"/>
          <w:tab w:val="left" w:pos="0"/>
          <w:tab w:val="left" w:pos="720"/>
          <w:tab w:val="left" w:pos="1440"/>
          <w:tab w:val="left" w:pos="2160"/>
        </w:tabs>
        <w:suppressAutoHyphens/>
        <w:ind w:left="1080"/>
        <w:contextualSpacing/>
        <w:rPr>
          <w:rFonts w:ascii="Times New Roman" w:hAnsi="Times New Roman"/>
          <w:b/>
          <w:sz w:val="22"/>
          <w:szCs w:val="22"/>
        </w:rPr>
      </w:pPr>
    </w:p>
    <w:p w14:paraId="55E88CB3" w14:textId="58FC0DCC" w:rsidR="00A224EE" w:rsidRPr="001E765C" w:rsidRDefault="00A224EE" w:rsidP="00C16AD5">
      <w:pPr>
        <w:keepNext/>
        <w:keepLines/>
        <w:widowControl/>
        <w:numPr>
          <w:ilvl w:val="1"/>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Respondent acknowledges the by email.</w:t>
      </w:r>
      <w:r w:rsidR="0021184D" w:rsidRPr="001E765C">
        <w:rPr>
          <w:rFonts w:ascii="Times New Roman" w:hAnsi="Times New Roman"/>
          <w:sz w:val="22"/>
          <w:szCs w:val="22"/>
        </w:rPr>
        <w:t xml:space="preserve"> </w:t>
      </w:r>
      <w:r w:rsidRPr="001E765C">
        <w:rPr>
          <w:rFonts w:ascii="Times New Roman" w:hAnsi="Times New Roman"/>
          <w:sz w:val="22"/>
          <w:szCs w:val="22"/>
        </w:rPr>
        <w:t xml:space="preserve">The acknowledgement and any response </w:t>
      </w:r>
      <w:r w:rsidR="00381FDD">
        <w:rPr>
          <w:rFonts w:ascii="Times New Roman" w:hAnsi="Times New Roman"/>
          <w:sz w:val="22"/>
          <w:szCs w:val="22"/>
        </w:rPr>
        <w:t>must</w:t>
      </w:r>
      <w:r w:rsidRPr="001E765C">
        <w:rPr>
          <w:rFonts w:ascii="Times New Roman" w:hAnsi="Times New Roman"/>
          <w:sz w:val="22"/>
          <w:szCs w:val="22"/>
        </w:rPr>
        <w:t xml:space="preserve"> be emailed to the RRPT and the Complainant.</w:t>
      </w:r>
      <w:r w:rsidR="0021184D" w:rsidRPr="001E765C">
        <w:rPr>
          <w:rFonts w:ascii="Times New Roman" w:hAnsi="Times New Roman"/>
          <w:sz w:val="22"/>
          <w:szCs w:val="22"/>
        </w:rPr>
        <w:t xml:space="preserve"> </w:t>
      </w:r>
      <w:r w:rsidRPr="001E765C">
        <w:rPr>
          <w:rFonts w:ascii="Times New Roman" w:hAnsi="Times New Roman"/>
          <w:sz w:val="22"/>
          <w:szCs w:val="22"/>
        </w:rPr>
        <w:t xml:space="preserve">The Respondent </w:t>
      </w:r>
      <w:r w:rsidRPr="001E765C">
        <w:rPr>
          <w:rFonts w:ascii="Times New Roman" w:hAnsi="Times New Roman"/>
          <w:i/>
          <w:iCs/>
          <w:sz w:val="22"/>
          <w:szCs w:val="22"/>
        </w:rPr>
        <w:t>may:</w:t>
      </w:r>
    </w:p>
    <w:p w14:paraId="556A9BF9" w14:textId="77777777" w:rsidR="00A224EE" w:rsidRPr="001E765C" w:rsidRDefault="00A224EE" w:rsidP="00C16AD5">
      <w:pPr>
        <w:keepNext/>
        <w:keepLines/>
        <w:widowControl/>
        <w:numPr>
          <w:ilvl w:val="2"/>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 xml:space="preserve"> respond to the factual issues in the Complaint;</w:t>
      </w:r>
      <w:r w:rsidR="0021184D" w:rsidRPr="001E765C">
        <w:rPr>
          <w:rFonts w:ascii="Times New Roman" w:hAnsi="Times New Roman"/>
          <w:sz w:val="22"/>
          <w:szCs w:val="22"/>
        </w:rPr>
        <w:t xml:space="preserve"> </w:t>
      </w:r>
    </w:p>
    <w:p w14:paraId="75EE7D57" w14:textId="77777777" w:rsidR="00A224EE" w:rsidRPr="001E765C" w:rsidRDefault="00A224EE" w:rsidP="00C16AD5">
      <w:pPr>
        <w:keepNext/>
        <w:keepLines/>
        <w:widowControl/>
        <w:numPr>
          <w:ilvl w:val="2"/>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argue the Complaint should be dismissed or is otherwise not ripe for review; or</w:t>
      </w:r>
    </w:p>
    <w:p w14:paraId="594B634C" w14:textId="77777777" w:rsidR="00A224EE" w:rsidRPr="001E765C" w:rsidRDefault="00A224EE" w:rsidP="00C16AD5">
      <w:pPr>
        <w:keepNext/>
        <w:keepLines/>
        <w:widowControl/>
        <w:tabs>
          <w:tab w:val="left" w:pos="-720"/>
          <w:tab w:val="left" w:pos="0"/>
          <w:tab w:val="left" w:pos="720"/>
          <w:tab w:val="left" w:pos="1440"/>
          <w:tab w:val="left" w:pos="2160"/>
        </w:tabs>
        <w:suppressAutoHyphens/>
        <w:ind w:left="2520"/>
        <w:contextualSpacing/>
        <w:rPr>
          <w:rFonts w:ascii="Times New Roman" w:hAnsi="Times New Roman"/>
          <w:sz w:val="22"/>
          <w:szCs w:val="22"/>
        </w:rPr>
      </w:pPr>
    </w:p>
    <w:p w14:paraId="3C2D3BA4" w14:textId="0ECFC571" w:rsidR="00A224EE" w:rsidRPr="001E765C" w:rsidRDefault="00A224EE" w:rsidP="00C16AD5">
      <w:pPr>
        <w:keepNext/>
        <w:keepLines/>
        <w:widowControl/>
        <w:numPr>
          <w:ilvl w:val="1"/>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The RR</w:t>
      </w:r>
      <w:r w:rsidR="00407D06">
        <w:rPr>
          <w:rFonts w:ascii="Times New Roman" w:hAnsi="Times New Roman"/>
          <w:sz w:val="22"/>
          <w:szCs w:val="22"/>
        </w:rPr>
        <w:t>P</w:t>
      </w:r>
      <w:r w:rsidRPr="001E765C">
        <w:rPr>
          <w:rFonts w:ascii="Times New Roman" w:hAnsi="Times New Roman"/>
          <w:sz w:val="22"/>
          <w:szCs w:val="22"/>
        </w:rPr>
        <w:t xml:space="preserve">T will schedule a time for the Preliminary Conference Call within 2 business days of the date when the Complaint is filed. </w:t>
      </w:r>
    </w:p>
    <w:p w14:paraId="2E55E509" w14:textId="77777777" w:rsidR="00A224EE" w:rsidRPr="001E765C" w:rsidRDefault="00A224EE" w:rsidP="00C16AD5">
      <w:pPr>
        <w:keepNext/>
        <w:keepLines/>
        <w:widowControl/>
        <w:tabs>
          <w:tab w:val="left" w:pos="-720"/>
          <w:tab w:val="left" w:pos="0"/>
          <w:tab w:val="left" w:pos="720"/>
          <w:tab w:val="left" w:pos="1440"/>
          <w:tab w:val="left" w:pos="2160"/>
        </w:tabs>
        <w:suppressAutoHyphens/>
        <w:ind w:left="720" w:hanging="720"/>
        <w:contextualSpacing/>
        <w:rPr>
          <w:rFonts w:ascii="Times New Roman" w:hAnsi="Times New Roman"/>
          <w:sz w:val="22"/>
          <w:szCs w:val="22"/>
        </w:rPr>
      </w:pPr>
    </w:p>
    <w:p w14:paraId="304057AC" w14:textId="77777777" w:rsidR="00A224EE" w:rsidRPr="001E765C" w:rsidRDefault="00A224EE" w:rsidP="00C16AD5">
      <w:pPr>
        <w:keepNext/>
        <w:keepLines/>
        <w:widowControl/>
        <w:numPr>
          <w:ilvl w:val="0"/>
          <w:numId w:val="1"/>
        </w:numPr>
        <w:tabs>
          <w:tab w:val="left" w:pos="-720"/>
          <w:tab w:val="left" w:pos="0"/>
          <w:tab w:val="left" w:pos="720"/>
          <w:tab w:val="left" w:pos="1440"/>
          <w:tab w:val="left" w:pos="2160"/>
        </w:tabs>
        <w:suppressAutoHyphens/>
        <w:contextualSpacing/>
        <w:rPr>
          <w:rFonts w:ascii="Times New Roman" w:hAnsi="Times New Roman"/>
          <w:b/>
          <w:sz w:val="22"/>
          <w:szCs w:val="22"/>
        </w:rPr>
      </w:pPr>
      <w:r w:rsidRPr="001E765C">
        <w:rPr>
          <w:rFonts w:ascii="Times New Roman" w:hAnsi="Times New Roman"/>
          <w:b/>
          <w:sz w:val="22"/>
          <w:szCs w:val="22"/>
        </w:rPr>
        <w:t>Preliminary Conference Call and Intermediate Dispute Resolution Process.</w:t>
      </w:r>
    </w:p>
    <w:p w14:paraId="2F702D50" w14:textId="77777777" w:rsidR="00A224EE" w:rsidRPr="001E765C" w:rsidRDefault="00A224EE" w:rsidP="00C16AD5">
      <w:pPr>
        <w:keepNext/>
        <w:keepLines/>
        <w:widowControl/>
        <w:tabs>
          <w:tab w:val="left" w:pos="-720"/>
          <w:tab w:val="left" w:pos="0"/>
          <w:tab w:val="left" w:pos="720"/>
          <w:tab w:val="left" w:pos="1440"/>
          <w:tab w:val="left" w:pos="2160"/>
        </w:tabs>
        <w:suppressAutoHyphens/>
        <w:ind w:left="1080"/>
        <w:contextualSpacing/>
        <w:rPr>
          <w:rFonts w:ascii="Times New Roman" w:hAnsi="Times New Roman"/>
          <w:b/>
          <w:sz w:val="22"/>
          <w:szCs w:val="22"/>
        </w:rPr>
      </w:pPr>
    </w:p>
    <w:p w14:paraId="7D872901" w14:textId="77777777" w:rsidR="00A224EE" w:rsidRPr="001E765C" w:rsidRDefault="00A224EE" w:rsidP="00C16AD5">
      <w:pPr>
        <w:keepNext/>
        <w:keepLines/>
        <w:widowControl/>
        <w:numPr>
          <w:ilvl w:val="1"/>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 xml:space="preserve">Preliminary Conference Call: The following may occur: </w:t>
      </w:r>
    </w:p>
    <w:p w14:paraId="453D0E7D" w14:textId="77777777" w:rsidR="00A224EE" w:rsidRPr="001E765C" w:rsidRDefault="00A224EE" w:rsidP="00C16AD5">
      <w:pPr>
        <w:keepNext/>
        <w:keepLines/>
        <w:widowControl/>
        <w:tabs>
          <w:tab w:val="left" w:pos="-720"/>
          <w:tab w:val="left" w:pos="0"/>
          <w:tab w:val="left" w:pos="720"/>
          <w:tab w:val="left" w:pos="1440"/>
          <w:tab w:val="left" w:pos="2160"/>
        </w:tabs>
        <w:suppressAutoHyphens/>
        <w:ind w:left="1800"/>
        <w:contextualSpacing/>
        <w:rPr>
          <w:rFonts w:ascii="Times New Roman" w:hAnsi="Times New Roman"/>
          <w:sz w:val="22"/>
          <w:szCs w:val="22"/>
        </w:rPr>
      </w:pPr>
    </w:p>
    <w:p w14:paraId="5261A674" w14:textId="77777777" w:rsidR="00A224EE" w:rsidRPr="001E765C" w:rsidRDefault="00A224EE" w:rsidP="00C16AD5">
      <w:pPr>
        <w:keepNext/>
        <w:keepLines/>
        <w:widowControl/>
        <w:numPr>
          <w:ilvl w:val="2"/>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Respondent may provide oral response to Complaint;</w:t>
      </w:r>
    </w:p>
    <w:p w14:paraId="073B9034" w14:textId="77777777" w:rsidR="00A224EE" w:rsidRPr="001E765C" w:rsidRDefault="00A224EE" w:rsidP="00C16AD5">
      <w:pPr>
        <w:keepNext/>
        <w:keepLines/>
        <w:widowControl/>
        <w:numPr>
          <w:ilvl w:val="2"/>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Deadline established for written response, if appropriate;</w:t>
      </w:r>
    </w:p>
    <w:p w14:paraId="1317C920" w14:textId="77777777" w:rsidR="00A224EE" w:rsidRPr="001E765C" w:rsidRDefault="00A224EE" w:rsidP="00C16AD5">
      <w:pPr>
        <w:keepNext/>
        <w:keepLines/>
        <w:widowControl/>
        <w:numPr>
          <w:ilvl w:val="2"/>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RRPT may request additional information from each party and set a schedule for its production;</w:t>
      </w:r>
    </w:p>
    <w:p w14:paraId="128B86E0" w14:textId="77777777" w:rsidR="00A224EE" w:rsidRPr="001E765C" w:rsidRDefault="00A224EE" w:rsidP="00C16AD5">
      <w:pPr>
        <w:keepNext/>
        <w:keepLines/>
        <w:widowControl/>
        <w:numPr>
          <w:ilvl w:val="2"/>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RRPT may schedule follow-up telephone conference among the parties;</w:t>
      </w:r>
    </w:p>
    <w:p w14:paraId="0DC20656" w14:textId="77777777" w:rsidR="00A224EE" w:rsidRPr="001E765C" w:rsidRDefault="00A224EE" w:rsidP="00C16AD5">
      <w:pPr>
        <w:keepNext/>
        <w:keepLines/>
        <w:widowControl/>
        <w:numPr>
          <w:ilvl w:val="2"/>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RRPT may issue a Preliminary Finding or dismiss the complaint; either party may appeal to the Commission an adverse Preliminary Finding or dismissal;</w:t>
      </w:r>
    </w:p>
    <w:p w14:paraId="6779C53E" w14:textId="77777777" w:rsidR="00A224EE" w:rsidRPr="001E765C" w:rsidRDefault="00A224EE" w:rsidP="00C16AD5">
      <w:pPr>
        <w:keepNext/>
        <w:keepLines/>
        <w:widowControl/>
        <w:numPr>
          <w:ilvl w:val="2"/>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 xml:space="preserve">The issue may be resolved to the satisfaction of both parties. </w:t>
      </w:r>
    </w:p>
    <w:p w14:paraId="4590B79C" w14:textId="77777777" w:rsidR="00A224EE" w:rsidRPr="001E765C" w:rsidRDefault="00A224EE" w:rsidP="00C16AD5">
      <w:pPr>
        <w:keepNext/>
        <w:keepLines/>
        <w:widowControl/>
        <w:tabs>
          <w:tab w:val="left" w:pos="-720"/>
          <w:tab w:val="left" w:pos="0"/>
          <w:tab w:val="left" w:pos="720"/>
          <w:tab w:val="left" w:pos="1440"/>
          <w:tab w:val="left" w:pos="2160"/>
        </w:tabs>
        <w:suppressAutoHyphens/>
        <w:ind w:left="720" w:hanging="720"/>
        <w:contextualSpacing/>
        <w:rPr>
          <w:rFonts w:ascii="Times New Roman" w:hAnsi="Times New Roman"/>
          <w:sz w:val="22"/>
          <w:szCs w:val="22"/>
        </w:rPr>
      </w:pPr>
    </w:p>
    <w:p w14:paraId="5BE0BE93" w14:textId="77777777" w:rsidR="00A224EE" w:rsidRPr="001E765C" w:rsidRDefault="00A224EE" w:rsidP="00C16AD5">
      <w:pPr>
        <w:keepNext/>
        <w:keepLines/>
        <w:widowControl/>
        <w:tabs>
          <w:tab w:val="left" w:pos="-720"/>
          <w:tab w:val="left" w:pos="0"/>
          <w:tab w:val="left" w:pos="720"/>
          <w:tab w:val="left" w:pos="1440"/>
          <w:tab w:val="left" w:pos="2160"/>
        </w:tabs>
        <w:suppressAutoHyphens/>
        <w:ind w:left="720" w:hanging="720"/>
        <w:contextualSpacing/>
        <w:rPr>
          <w:rFonts w:ascii="Times New Roman" w:hAnsi="Times New Roman"/>
          <w:sz w:val="22"/>
          <w:szCs w:val="22"/>
        </w:rPr>
      </w:pPr>
    </w:p>
    <w:p w14:paraId="57FC049D" w14:textId="77777777" w:rsidR="00636821" w:rsidRPr="001E765C" w:rsidRDefault="00636821" w:rsidP="00C16AD5">
      <w:pPr>
        <w:keepNext/>
        <w:keepLines/>
        <w:widowControl/>
        <w:tabs>
          <w:tab w:val="left" w:pos="-720"/>
          <w:tab w:val="left" w:pos="0"/>
          <w:tab w:val="left" w:pos="720"/>
          <w:tab w:val="left" w:pos="1440"/>
          <w:tab w:val="left" w:pos="2160"/>
        </w:tabs>
        <w:suppressAutoHyphens/>
        <w:ind w:left="720" w:hanging="720"/>
        <w:contextualSpacing/>
        <w:rPr>
          <w:rFonts w:ascii="Times New Roman" w:hAnsi="Times New Roman"/>
          <w:sz w:val="22"/>
          <w:szCs w:val="22"/>
        </w:rPr>
      </w:pPr>
    </w:p>
    <w:p w14:paraId="7A49D47F" w14:textId="77777777" w:rsidR="00636821" w:rsidRPr="001E765C" w:rsidRDefault="00636821" w:rsidP="00C16AD5">
      <w:pPr>
        <w:keepNext/>
        <w:keepLines/>
        <w:widowControl/>
        <w:tabs>
          <w:tab w:val="left" w:pos="-720"/>
          <w:tab w:val="left" w:pos="0"/>
          <w:tab w:val="left" w:pos="720"/>
          <w:tab w:val="left" w:pos="1440"/>
          <w:tab w:val="left" w:pos="2160"/>
        </w:tabs>
        <w:suppressAutoHyphens/>
        <w:ind w:left="720" w:hanging="720"/>
        <w:contextualSpacing/>
        <w:rPr>
          <w:rFonts w:ascii="Times New Roman" w:hAnsi="Times New Roman"/>
          <w:sz w:val="22"/>
          <w:szCs w:val="22"/>
        </w:rPr>
      </w:pPr>
    </w:p>
    <w:p w14:paraId="7D6A07B1" w14:textId="77777777" w:rsidR="00A224EE" w:rsidRPr="001E765C" w:rsidRDefault="00A224EE" w:rsidP="00C16AD5">
      <w:pPr>
        <w:keepNext/>
        <w:keepLines/>
        <w:widowControl/>
        <w:numPr>
          <w:ilvl w:val="1"/>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lastRenderedPageBreak/>
        <w:t xml:space="preserve">Follow-up conference calls will be held at a time determined by RRPT and the following may occur: </w:t>
      </w:r>
    </w:p>
    <w:p w14:paraId="67B5FF5E" w14:textId="77777777" w:rsidR="00A224EE" w:rsidRPr="001E765C" w:rsidRDefault="00A224EE" w:rsidP="00C16AD5">
      <w:pPr>
        <w:keepNext/>
        <w:keepLines/>
        <w:widowControl/>
        <w:tabs>
          <w:tab w:val="left" w:pos="-720"/>
          <w:tab w:val="left" w:pos="0"/>
          <w:tab w:val="left" w:pos="720"/>
          <w:tab w:val="left" w:pos="1440"/>
          <w:tab w:val="left" w:pos="2160"/>
        </w:tabs>
        <w:suppressAutoHyphens/>
        <w:ind w:left="1800"/>
        <w:contextualSpacing/>
        <w:rPr>
          <w:rFonts w:ascii="Times New Roman" w:hAnsi="Times New Roman"/>
          <w:sz w:val="22"/>
          <w:szCs w:val="22"/>
        </w:rPr>
      </w:pPr>
    </w:p>
    <w:p w14:paraId="4C12B2E8" w14:textId="77777777" w:rsidR="00A224EE" w:rsidRPr="001E765C" w:rsidRDefault="00A224EE" w:rsidP="00C16AD5">
      <w:pPr>
        <w:keepNext/>
        <w:keepLines/>
        <w:widowControl/>
        <w:numPr>
          <w:ilvl w:val="2"/>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Parties will update RRPT on progress since last call;</w:t>
      </w:r>
    </w:p>
    <w:p w14:paraId="04664E7E" w14:textId="77777777" w:rsidR="00A224EE" w:rsidRPr="001E765C" w:rsidRDefault="00A224EE" w:rsidP="00C16AD5">
      <w:pPr>
        <w:keepNext/>
        <w:keepLines/>
        <w:widowControl/>
        <w:numPr>
          <w:ilvl w:val="2"/>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Parties will discuss information provided in response to any RRPT requests;</w:t>
      </w:r>
    </w:p>
    <w:p w14:paraId="63DDF3F0" w14:textId="77777777" w:rsidR="00A224EE" w:rsidRPr="001E765C" w:rsidRDefault="00A224EE" w:rsidP="00C16AD5">
      <w:pPr>
        <w:keepNext/>
        <w:keepLines/>
        <w:widowControl/>
        <w:numPr>
          <w:ilvl w:val="2"/>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RRPT may issue a Preliminary Finding or dismiss the Complaint; either party may appeal to the Commission an adverse Preliminary Finding or dismissal;</w:t>
      </w:r>
    </w:p>
    <w:p w14:paraId="54E438EB" w14:textId="77777777" w:rsidR="00A224EE" w:rsidRPr="001E765C" w:rsidRDefault="00A224EE" w:rsidP="00C16AD5">
      <w:pPr>
        <w:keepNext/>
        <w:keepLines/>
        <w:widowControl/>
        <w:numPr>
          <w:ilvl w:val="2"/>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The issue may be resolved to the satisfaction of both parties; or</w:t>
      </w:r>
    </w:p>
    <w:p w14:paraId="52687D71" w14:textId="77777777" w:rsidR="00A224EE" w:rsidRPr="001E765C" w:rsidRDefault="00A224EE" w:rsidP="00C16AD5">
      <w:pPr>
        <w:keepNext/>
        <w:keepLines/>
        <w:widowControl/>
        <w:numPr>
          <w:ilvl w:val="2"/>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 xml:space="preserve">RRPT may request written comments and/or schedule a Notice of Decision Call. </w:t>
      </w:r>
    </w:p>
    <w:p w14:paraId="0DA12B60" w14:textId="77777777" w:rsidR="00A224EE" w:rsidRPr="001E765C" w:rsidRDefault="00A224EE" w:rsidP="00C16AD5">
      <w:pPr>
        <w:keepNext/>
        <w:keepLines/>
        <w:widowControl/>
        <w:tabs>
          <w:tab w:val="left" w:pos="-720"/>
          <w:tab w:val="left" w:pos="0"/>
          <w:tab w:val="left" w:pos="720"/>
          <w:tab w:val="left" w:pos="1440"/>
          <w:tab w:val="left" w:pos="2160"/>
        </w:tabs>
        <w:suppressAutoHyphens/>
        <w:ind w:left="720" w:hanging="720"/>
        <w:contextualSpacing/>
        <w:rPr>
          <w:rFonts w:ascii="Times New Roman" w:hAnsi="Times New Roman"/>
          <w:sz w:val="22"/>
          <w:szCs w:val="22"/>
        </w:rPr>
      </w:pPr>
    </w:p>
    <w:p w14:paraId="7B09B4BF" w14:textId="77777777" w:rsidR="00A224EE" w:rsidRPr="001E765C" w:rsidRDefault="00A224EE" w:rsidP="00C16AD5">
      <w:pPr>
        <w:keepNext/>
        <w:keepLines/>
        <w:widowControl/>
        <w:tabs>
          <w:tab w:val="left" w:pos="-720"/>
          <w:tab w:val="left" w:pos="0"/>
          <w:tab w:val="left" w:pos="720"/>
          <w:tab w:val="left" w:pos="1440"/>
          <w:tab w:val="left" w:pos="2160"/>
        </w:tabs>
        <w:suppressAutoHyphens/>
        <w:ind w:left="720" w:hanging="720"/>
        <w:contextualSpacing/>
        <w:rPr>
          <w:rFonts w:ascii="Times New Roman" w:hAnsi="Times New Roman"/>
          <w:sz w:val="22"/>
          <w:szCs w:val="22"/>
        </w:rPr>
      </w:pPr>
    </w:p>
    <w:p w14:paraId="3E681067" w14:textId="77777777" w:rsidR="00A224EE" w:rsidRPr="001E765C" w:rsidRDefault="00A224EE" w:rsidP="00C16AD5">
      <w:pPr>
        <w:keepNext/>
        <w:keepLines/>
        <w:widowControl/>
        <w:numPr>
          <w:ilvl w:val="0"/>
          <w:numId w:val="1"/>
        </w:numPr>
        <w:tabs>
          <w:tab w:val="left" w:pos="-720"/>
          <w:tab w:val="left" w:pos="0"/>
          <w:tab w:val="left" w:pos="720"/>
          <w:tab w:val="left" w:pos="1440"/>
          <w:tab w:val="left" w:pos="2160"/>
        </w:tabs>
        <w:suppressAutoHyphens/>
        <w:contextualSpacing/>
        <w:rPr>
          <w:rFonts w:ascii="Times New Roman" w:hAnsi="Times New Roman"/>
          <w:b/>
          <w:sz w:val="22"/>
          <w:szCs w:val="22"/>
        </w:rPr>
      </w:pPr>
      <w:r w:rsidRPr="001E765C">
        <w:rPr>
          <w:rFonts w:ascii="Times New Roman" w:hAnsi="Times New Roman"/>
          <w:b/>
          <w:sz w:val="22"/>
          <w:szCs w:val="22"/>
        </w:rPr>
        <w:t>Notice of Decision and Final Order</w:t>
      </w:r>
    </w:p>
    <w:p w14:paraId="394A1390" w14:textId="77777777" w:rsidR="00A224EE" w:rsidRPr="001E765C" w:rsidRDefault="00A224EE" w:rsidP="00C16AD5">
      <w:pPr>
        <w:keepNext/>
        <w:keepLines/>
        <w:widowControl/>
        <w:tabs>
          <w:tab w:val="left" w:pos="-720"/>
          <w:tab w:val="left" w:pos="0"/>
          <w:tab w:val="left" w:pos="720"/>
          <w:tab w:val="left" w:pos="1440"/>
          <w:tab w:val="left" w:pos="2160"/>
        </w:tabs>
        <w:suppressAutoHyphens/>
        <w:ind w:left="1080"/>
        <w:contextualSpacing/>
        <w:rPr>
          <w:rFonts w:ascii="Times New Roman" w:hAnsi="Times New Roman"/>
          <w:b/>
          <w:sz w:val="22"/>
          <w:szCs w:val="22"/>
        </w:rPr>
      </w:pPr>
    </w:p>
    <w:p w14:paraId="69DD547A" w14:textId="77777777" w:rsidR="00A224EE" w:rsidRPr="001E765C" w:rsidRDefault="00A224EE" w:rsidP="00C16AD5">
      <w:pPr>
        <w:keepNext/>
        <w:keepLines/>
        <w:widowControl/>
        <w:numPr>
          <w:ilvl w:val="1"/>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 xml:space="preserve">If required by RRPT, a final conference call is held and the following may occur: </w:t>
      </w:r>
    </w:p>
    <w:p w14:paraId="6AFEAC00" w14:textId="77777777" w:rsidR="00A224EE" w:rsidRPr="001E765C" w:rsidRDefault="00A224EE" w:rsidP="00C16AD5">
      <w:pPr>
        <w:keepNext/>
        <w:keepLines/>
        <w:widowControl/>
        <w:tabs>
          <w:tab w:val="left" w:pos="-720"/>
          <w:tab w:val="left" w:pos="0"/>
          <w:tab w:val="left" w:pos="720"/>
          <w:tab w:val="left" w:pos="1440"/>
          <w:tab w:val="left" w:pos="2160"/>
        </w:tabs>
        <w:suppressAutoHyphens/>
        <w:ind w:left="1800"/>
        <w:contextualSpacing/>
        <w:rPr>
          <w:rFonts w:ascii="Times New Roman" w:hAnsi="Times New Roman"/>
          <w:sz w:val="22"/>
          <w:szCs w:val="22"/>
        </w:rPr>
      </w:pPr>
    </w:p>
    <w:p w14:paraId="47197A7B" w14:textId="77777777" w:rsidR="00A224EE" w:rsidRPr="001E765C" w:rsidRDefault="00A224EE" w:rsidP="00C16AD5">
      <w:pPr>
        <w:keepNext/>
        <w:keepLines/>
        <w:widowControl/>
        <w:numPr>
          <w:ilvl w:val="2"/>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 xml:space="preserve">RRPT hears closing argument from parties and issues oral decision. </w:t>
      </w:r>
    </w:p>
    <w:p w14:paraId="377C8B8A" w14:textId="77777777" w:rsidR="00A224EE" w:rsidRPr="001E765C" w:rsidRDefault="00A224EE" w:rsidP="00C16AD5">
      <w:pPr>
        <w:keepNext/>
        <w:keepLines/>
        <w:widowControl/>
        <w:numPr>
          <w:ilvl w:val="2"/>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 xml:space="preserve">RRPT hears closing argument from parties and schedules time for written decision. </w:t>
      </w:r>
    </w:p>
    <w:p w14:paraId="4001F238" w14:textId="77777777" w:rsidR="00A224EE" w:rsidRPr="001E765C" w:rsidRDefault="00A224EE" w:rsidP="00C16AD5">
      <w:pPr>
        <w:keepNext/>
        <w:keepLines/>
        <w:widowControl/>
        <w:tabs>
          <w:tab w:val="left" w:pos="-720"/>
          <w:tab w:val="left" w:pos="0"/>
          <w:tab w:val="left" w:pos="720"/>
          <w:tab w:val="left" w:pos="1440"/>
          <w:tab w:val="left" w:pos="2160"/>
        </w:tabs>
        <w:suppressAutoHyphens/>
        <w:ind w:left="2520"/>
        <w:contextualSpacing/>
        <w:rPr>
          <w:rFonts w:ascii="Times New Roman" w:hAnsi="Times New Roman"/>
          <w:sz w:val="22"/>
          <w:szCs w:val="22"/>
        </w:rPr>
      </w:pPr>
    </w:p>
    <w:p w14:paraId="25B613F4" w14:textId="77777777" w:rsidR="00A224EE" w:rsidRPr="001E765C" w:rsidRDefault="00A224EE" w:rsidP="00C16AD5">
      <w:pPr>
        <w:keepNext/>
        <w:keepLines/>
        <w:widowControl/>
        <w:numPr>
          <w:ilvl w:val="1"/>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Within 7 business days of the filing of the Complaint, the RRPT will issue a final written decision (Final Order).</w:t>
      </w:r>
      <w:r w:rsidR="0021184D" w:rsidRPr="001E765C">
        <w:rPr>
          <w:rFonts w:ascii="Times New Roman" w:hAnsi="Times New Roman"/>
          <w:sz w:val="22"/>
          <w:szCs w:val="22"/>
        </w:rPr>
        <w:t xml:space="preserve"> </w:t>
      </w:r>
      <w:r w:rsidRPr="001E765C">
        <w:rPr>
          <w:rFonts w:ascii="Times New Roman" w:hAnsi="Times New Roman"/>
          <w:sz w:val="22"/>
          <w:szCs w:val="22"/>
        </w:rPr>
        <w:t xml:space="preserve">Unless stayed by RRPT, the Final Order remains in effect pending appeal. </w:t>
      </w:r>
    </w:p>
    <w:p w14:paraId="552847AA" w14:textId="77777777" w:rsidR="00A224EE" w:rsidRPr="001E765C" w:rsidRDefault="00A224EE" w:rsidP="00C16AD5">
      <w:pPr>
        <w:keepNext/>
        <w:keepLines/>
        <w:widowControl/>
        <w:tabs>
          <w:tab w:val="left" w:pos="-720"/>
          <w:tab w:val="left" w:pos="0"/>
          <w:tab w:val="left" w:pos="720"/>
          <w:tab w:val="left" w:pos="1440"/>
          <w:tab w:val="left" w:pos="2160"/>
        </w:tabs>
        <w:suppressAutoHyphens/>
        <w:ind w:left="1800"/>
        <w:contextualSpacing/>
        <w:rPr>
          <w:rFonts w:ascii="Times New Roman" w:hAnsi="Times New Roman"/>
          <w:sz w:val="22"/>
          <w:szCs w:val="22"/>
        </w:rPr>
      </w:pPr>
    </w:p>
    <w:p w14:paraId="05521E4D" w14:textId="77777777" w:rsidR="00A224EE" w:rsidRPr="001E765C" w:rsidRDefault="00A224EE" w:rsidP="00C16AD5">
      <w:pPr>
        <w:keepNext/>
        <w:keepLines/>
        <w:widowControl/>
        <w:numPr>
          <w:ilvl w:val="1"/>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 xml:space="preserve">Within 5 business days after written decision is issued, a party may: </w:t>
      </w:r>
    </w:p>
    <w:p w14:paraId="3A6125C6" w14:textId="77777777" w:rsidR="00A224EE" w:rsidRPr="001E765C" w:rsidRDefault="00A224EE" w:rsidP="00C16AD5">
      <w:pPr>
        <w:keepNext/>
        <w:keepLines/>
        <w:widowControl/>
        <w:numPr>
          <w:ilvl w:val="2"/>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Appeal the Final Order to full Commission.</w:t>
      </w:r>
    </w:p>
    <w:p w14:paraId="3BF2E071" w14:textId="77777777" w:rsidR="009408C5" w:rsidRPr="001E765C" w:rsidRDefault="00A224EE" w:rsidP="00C16AD5">
      <w:pPr>
        <w:keepNext/>
        <w:keepLines/>
        <w:widowControl/>
        <w:numPr>
          <w:ilvl w:val="2"/>
          <w:numId w:val="1"/>
        </w:numPr>
        <w:tabs>
          <w:tab w:val="left" w:pos="-720"/>
          <w:tab w:val="left" w:pos="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 xml:space="preserve">Request a stay of the Final Order by the Commission pending appeal. </w:t>
      </w:r>
    </w:p>
    <w:p w14:paraId="6F991BC6" w14:textId="77777777" w:rsidR="00071CCC" w:rsidRPr="001E765C" w:rsidRDefault="00071CCC">
      <w:pPr>
        <w:widowControl/>
        <w:rPr>
          <w:rFonts w:ascii="Times New Roman" w:hAnsi="Times New Roman"/>
          <w:sz w:val="22"/>
          <w:szCs w:val="22"/>
        </w:rPr>
        <w:sectPr w:rsidR="00071CCC" w:rsidRPr="001E765C" w:rsidSect="00D96E31">
          <w:headerReference w:type="default" r:id="rId11"/>
          <w:endnotePr>
            <w:numFmt w:val="decimal"/>
          </w:endnotePr>
          <w:pgSz w:w="12240" w:h="15840" w:code="1"/>
          <w:pgMar w:top="1440" w:right="1440" w:bottom="1440" w:left="1440" w:header="0" w:footer="0" w:gutter="0"/>
          <w:pgNumType w:start="1"/>
          <w:cols w:space="720"/>
          <w:noEndnote/>
          <w:docGrid w:linePitch="326"/>
        </w:sectPr>
      </w:pPr>
    </w:p>
    <w:p w14:paraId="5FCB7B21" w14:textId="13951C87" w:rsidR="00285064" w:rsidRPr="001E765C" w:rsidRDefault="00285064" w:rsidP="00285064">
      <w:pPr>
        <w:widowControl/>
        <w:tabs>
          <w:tab w:val="left" w:pos="-72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lastRenderedPageBreak/>
        <w:t xml:space="preserve">BASIS STATEMENT: The factual and policy basis for this Chapter is set forth in the MPUC's Order Amending Rule and Statement of Factual and Policy Basis, Docket No. </w:t>
      </w:r>
      <w:r w:rsidR="009416E5">
        <w:rPr>
          <w:rFonts w:ascii="Times New Roman" w:hAnsi="Times New Roman"/>
          <w:sz w:val="22"/>
          <w:szCs w:val="22"/>
        </w:rPr>
        <w:t>2023-00058</w:t>
      </w:r>
      <w:r w:rsidRPr="001E765C">
        <w:rPr>
          <w:rFonts w:ascii="Times New Roman" w:hAnsi="Times New Roman"/>
          <w:sz w:val="22"/>
          <w:szCs w:val="22"/>
        </w:rPr>
        <w:t xml:space="preserve">, issued on </w:t>
      </w:r>
      <w:r w:rsidR="009416E5">
        <w:rPr>
          <w:rFonts w:ascii="Times New Roman" w:hAnsi="Times New Roman"/>
          <w:sz w:val="22"/>
          <w:szCs w:val="22"/>
        </w:rPr>
        <w:t xml:space="preserve">September </w:t>
      </w:r>
      <w:r w:rsidR="0078788F">
        <w:rPr>
          <w:rFonts w:ascii="Times New Roman" w:hAnsi="Times New Roman"/>
          <w:sz w:val="22"/>
          <w:szCs w:val="22"/>
        </w:rPr>
        <w:t>12</w:t>
      </w:r>
      <w:r w:rsidR="00526B26">
        <w:rPr>
          <w:rFonts w:ascii="Times New Roman" w:hAnsi="Times New Roman"/>
          <w:sz w:val="22"/>
          <w:szCs w:val="22"/>
        </w:rPr>
        <w:t>, 202</w:t>
      </w:r>
      <w:r w:rsidR="009416E5">
        <w:rPr>
          <w:rFonts w:ascii="Times New Roman" w:hAnsi="Times New Roman"/>
          <w:sz w:val="22"/>
          <w:szCs w:val="22"/>
        </w:rPr>
        <w:t>3</w:t>
      </w:r>
      <w:r w:rsidRPr="001E765C">
        <w:rPr>
          <w:rFonts w:ascii="Times New Roman" w:hAnsi="Times New Roman"/>
          <w:sz w:val="22"/>
          <w:szCs w:val="22"/>
        </w:rPr>
        <w:t>. Copies of the Order have been filed with this Chapter at the Office of the Secretary of State. Copies may also be obtained from the Administrative Director, Public Utilities Commission, 18 State House Station, Augusta, Maine 04333-0018.</w:t>
      </w:r>
    </w:p>
    <w:p w14:paraId="1C3F991A" w14:textId="77777777" w:rsidR="00285064" w:rsidRPr="001E765C" w:rsidRDefault="00285064" w:rsidP="007C56F7">
      <w:pPr>
        <w:widowControl/>
        <w:tabs>
          <w:tab w:val="left" w:pos="-720"/>
          <w:tab w:val="left" w:pos="720"/>
          <w:tab w:val="left" w:pos="1440"/>
          <w:tab w:val="left" w:pos="2160"/>
        </w:tabs>
        <w:suppressAutoHyphens/>
        <w:contextualSpacing/>
        <w:rPr>
          <w:rFonts w:ascii="Times New Roman" w:hAnsi="Times New Roman"/>
          <w:sz w:val="22"/>
          <w:szCs w:val="22"/>
        </w:rPr>
      </w:pPr>
    </w:p>
    <w:p w14:paraId="4EE13470" w14:textId="77777777" w:rsidR="007C56F7" w:rsidRPr="001E765C" w:rsidRDefault="007C56F7" w:rsidP="007C56F7">
      <w:pPr>
        <w:widowControl/>
        <w:tabs>
          <w:tab w:val="left" w:pos="-720"/>
          <w:tab w:val="left" w:pos="720"/>
          <w:tab w:val="left" w:pos="1440"/>
          <w:tab w:val="left" w:pos="2160"/>
        </w:tabs>
        <w:suppressAutoHyphens/>
        <w:contextualSpacing/>
        <w:rPr>
          <w:rFonts w:ascii="Times New Roman" w:hAnsi="Times New Roman"/>
          <w:sz w:val="22"/>
          <w:szCs w:val="22"/>
        </w:rPr>
      </w:pPr>
      <w:r w:rsidRPr="001E765C">
        <w:rPr>
          <w:rFonts w:ascii="Times New Roman" w:hAnsi="Times New Roman"/>
          <w:sz w:val="22"/>
          <w:szCs w:val="22"/>
        </w:rPr>
        <w:t xml:space="preserve">STATUTORY AUTHORITY: 35-A M.R.S. §§ 111, 301, 711, </w:t>
      </w:r>
      <w:r w:rsidR="00F50AE7" w:rsidRPr="001E765C">
        <w:rPr>
          <w:rFonts w:ascii="Times New Roman" w:hAnsi="Times New Roman"/>
          <w:sz w:val="22"/>
          <w:szCs w:val="22"/>
        </w:rPr>
        <w:t xml:space="preserve">2524, </w:t>
      </w:r>
      <w:r w:rsidRPr="001E765C">
        <w:rPr>
          <w:rFonts w:ascii="Times New Roman" w:hAnsi="Times New Roman"/>
          <w:sz w:val="22"/>
          <w:szCs w:val="22"/>
        </w:rPr>
        <w:t>7903 and 8302., P.L. 2017, ch. 199.</w:t>
      </w:r>
    </w:p>
    <w:p w14:paraId="30A59D28" w14:textId="77777777" w:rsidR="009408C5" w:rsidRPr="001E765C" w:rsidRDefault="009408C5">
      <w:pPr>
        <w:widowControl/>
        <w:rPr>
          <w:rFonts w:ascii="Times New Roman" w:hAnsi="Times New Roman"/>
          <w:sz w:val="22"/>
          <w:szCs w:val="22"/>
        </w:rPr>
      </w:pPr>
    </w:p>
    <w:p w14:paraId="5C8AD3A8" w14:textId="61A98360" w:rsidR="00285064" w:rsidRPr="001E765C" w:rsidRDefault="00285064" w:rsidP="00285064">
      <w:pPr>
        <w:tabs>
          <w:tab w:val="left" w:pos="-720"/>
          <w:tab w:val="left" w:pos="0"/>
          <w:tab w:val="left" w:pos="720"/>
          <w:tab w:val="left" w:pos="1440"/>
          <w:tab w:val="left" w:pos="2160"/>
        </w:tabs>
        <w:suppressAutoHyphens/>
        <w:rPr>
          <w:rFonts w:ascii="Times New Roman" w:hAnsi="Times New Roman"/>
          <w:sz w:val="22"/>
          <w:szCs w:val="22"/>
        </w:rPr>
      </w:pPr>
      <w:r w:rsidRPr="001E765C">
        <w:rPr>
          <w:rFonts w:ascii="Times New Roman" w:hAnsi="Times New Roman"/>
          <w:sz w:val="22"/>
          <w:szCs w:val="22"/>
        </w:rPr>
        <w:t xml:space="preserve">EFFECTIVE DATE: This rule was approved as to the form and legality by the Attorney General on </w:t>
      </w:r>
      <w:r w:rsidR="00BE2955">
        <w:rPr>
          <w:rFonts w:ascii="Times New Roman" w:hAnsi="Times New Roman"/>
          <w:sz w:val="22"/>
          <w:szCs w:val="22"/>
        </w:rPr>
        <w:t>September 20, 2023</w:t>
      </w:r>
      <w:r w:rsidR="00BE2955" w:rsidRPr="001E765C">
        <w:rPr>
          <w:rFonts w:ascii="Times New Roman" w:hAnsi="Times New Roman"/>
          <w:sz w:val="22"/>
          <w:szCs w:val="22"/>
        </w:rPr>
        <w:t xml:space="preserve">. </w:t>
      </w:r>
      <w:r w:rsidRPr="001E765C">
        <w:rPr>
          <w:rFonts w:ascii="Times New Roman" w:hAnsi="Times New Roman"/>
          <w:sz w:val="22"/>
          <w:szCs w:val="22"/>
        </w:rPr>
        <w:t xml:space="preserve">It was filed with the Secretary of State on </w:t>
      </w:r>
      <w:r w:rsidR="00BE2955">
        <w:rPr>
          <w:rFonts w:ascii="Times New Roman" w:hAnsi="Times New Roman"/>
          <w:sz w:val="22"/>
          <w:szCs w:val="22"/>
        </w:rPr>
        <w:t>September 20, 2023</w:t>
      </w:r>
      <w:r w:rsidR="00BE2955" w:rsidRPr="001E765C">
        <w:rPr>
          <w:rFonts w:ascii="Times New Roman" w:hAnsi="Times New Roman"/>
          <w:sz w:val="22"/>
          <w:szCs w:val="22"/>
        </w:rPr>
        <w:t xml:space="preserve"> </w:t>
      </w:r>
      <w:r w:rsidR="00C12B3E">
        <w:rPr>
          <w:rFonts w:ascii="Times New Roman" w:hAnsi="Times New Roman"/>
          <w:sz w:val="22"/>
          <w:szCs w:val="22"/>
        </w:rPr>
        <w:t xml:space="preserve">(filing 2023-174) </w:t>
      </w:r>
      <w:r w:rsidRPr="001E765C">
        <w:rPr>
          <w:rFonts w:ascii="Times New Roman" w:hAnsi="Times New Roman"/>
          <w:sz w:val="22"/>
          <w:szCs w:val="22"/>
        </w:rPr>
        <w:t xml:space="preserve">and became effective on </w:t>
      </w:r>
      <w:r w:rsidR="00BE2955">
        <w:rPr>
          <w:rFonts w:ascii="Times New Roman" w:hAnsi="Times New Roman"/>
          <w:sz w:val="22"/>
          <w:szCs w:val="22"/>
        </w:rPr>
        <w:t>September 25, 2023</w:t>
      </w:r>
      <w:r w:rsidR="00BE2955" w:rsidRPr="001E765C">
        <w:rPr>
          <w:rFonts w:ascii="Times New Roman" w:hAnsi="Times New Roman"/>
          <w:sz w:val="22"/>
          <w:szCs w:val="22"/>
        </w:rPr>
        <w:t>.</w:t>
      </w:r>
    </w:p>
    <w:p w14:paraId="54E6C2D9" w14:textId="77777777" w:rsidR="007C56F7" w:rsidRDefault="007C56F7">
      <w:pPr>
        <w:widowControl/>
        <w:rPr>
          <w:rFonts w:ascii="Times New Roman" w:hAnsi="Times New Roman"/>
          <w:sz w:val="22"/>
          <w:szCs w:val="22"/>
        </w:rPr>
      </w:pPr>
    </w:p>
    <w:p w14:paraId="4F846380" w14:textId="75306F8F" w:rsidR="004C7184" w:rsidRPr="001E765C" w:rsidRDefault="004C7184">
      <w:pPr>
        <w:widowControl/>
        <w:rPr>
          <w:rFonts w:ascii="Times New Roman" w:hAnsi="Times New Roman"/>
          <w:sz w:val="22"/>
          <w:szCs w:val="22"/>
        </w:rPr>
      </w:pPr>
      <w:r>
        <w:rPr>
          <w:rFonts w:ascii="Times New Roman" w:hAnsi="Times New Roman"/>
          <w:sz w:val="22"/>
          <w:szCs w:val="22"/>
        </w:rPr>
        <w:t>APAO WORD VERSION CONVERSION (IF NEEDED) AND ACCESSIBILITY CHECK: July 19, 2025</w:t>
      </w:r>
    </w:p>
    <w:sectPr w:rsidR="004C7184" w:rsidRPr="001E765C" w:rsidSect="00D96E31">
      <w:headerReference w:type="default" r:id="rId12"/>
      <w:endnotePr>
        <w:numFmt w:val="decimal"/>
      </w:endnotePr>
      <w:pgSz w:w="12240" w:h="15840" w:code="1"/>
      <w:pgMar w:top="1440" w:right="1440" w:bottom="1440" w:left="1440" w:header="0" w:footer="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C5E46" w14:textId="77777777" w:rsidR="00A91612" w:rsidRDefault="00A91612">
      <w:pPr>
        <w:widowControl/>
        <w:spacing w:line="20" w:lineRule="exact"/>
      </w:pPr>
    </w:p>
  </w:endnote>
  <w:endnote w:type="continuationSeparator" w:id="0">
    <w:p w14:paraId="0EF49D11" w14:textId="77777777" w:rsidR="00A91612" w:rsidRDefault="00A91612">
      <w:r>
        <w:t xml:space="preserve"> </w:t>
      </w:r>
    </w:p>
  </w:endnote>
  <w:endnote w:type="continuationNotice" w:id="1">
    <w:p w14:paraId="2BDCA206" w14:textId="77777777" w:rsidR="00A91612" w:rsidRDefault="00A9161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82C01" w14:textId="77777777" w:rsidR="00A91612" w:rsidRDefault="00A91612">
    <w:r>
      <w:rPr>
        <w:noProof/>
        <w:snapToGrid/>
      </w:rPr>
      <mc:AlternateContent>
        <mc:Choice Requires="wps">
          <w:drawing>
            <wp:anchor distT="0" distB="0" distL="114300" distR="114300" simplePos="0" relativeHeight="251657728" behindDoc="0" locked="0" layoutInCell="0" allowOverlap="1" wp14:anchorId="7D75ACC8" wp14:editId="26726859">
              <wp:simplePos x="0" y="0"/>
              <wp:positionH relativeFrom="page">
                <wp:posOffset>914400</wp:posOffset>
              </wp:positionH>
              <wp:positionV relativeFrom="paragraph">
                <wp:posOffset>152400</wp:posOffset>
              </wp:positionV>
              <wp:extent cx="5943600" cy="1524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19E332" w14:textId="77777777" w:rsidR="00A91612" w:rsidRDefault="00A91612">
                          <w:pPr>
                            <w:tabs>
                              <w:tab w:val="center" w:pos="4680"/>
                              <w:tab w:val="right" w:pos="9360"/>
                            </w:tabs>
                            <w:rPr>
                              <w:rFonts w:ascii="Arial" w:hAnsi="Arial"/>
                            </w:rPr>
                          </w:pPr>
                          <w:r>
                            <w:tab/>
                          </w:r>
                          <w:r>
                            <w:rPr>
                              <w:rFonts w:ascii="Arial" w:hAnsi="Arial"/>
                            </w:rPr>
                            <w:fldChar w:fldCharType="begin"/>
                          </w:r>
                          <w:r>
                            <w:rPr>
                              <w:rFonts w:ascii="Arial" w:hAnsi="Arial"/>
                            </w:rPr>
                            <w:instrText>page \* arabic</w:instrText>
                          </w:r>
                          <w:r>
                            <w:rPr>
                              <w:rFonts w:ascii="Arial" w:hAnsi="Arial"/>
                            </w:rPr>
                            <w:fldChar w:fldCharType="separate"/>
                          </w:r>
                          <w:r>
                            <w:rPr>
                              <w:rFonts w:ascii="Arial" w:hAnsi="Arial"/>
                              <w:noProof/>
                            </w:rPr>
                            <w:t>19</w:t>
                          </w:r>
                          <w:r>
                            <w:rPr>
                              <w:rFonts w:ascii="Arial" w:hAnsi="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5ACC8" id="Rectangle 4"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F/0QEAAJUDAAAOAAAAZHJzL2Uyb0RvYy54bWysU9tu2zAMfR+wfxD0vtjJ2mIz4hRFiw4D&#10;ugvQ9QNkWbKN2aJGKrGzrx8lx+m6vQ17EY4uPCQPj7bX09CLg0HqwJVyvcqlME5D3bmmlE/f7t+8&#10;k4KCcrXqwZlSHg3J693rV9vRF2YDLfS1QcEkjorRl7INwRdZRro1g6IVeOP40gIOKvAWm6xGNTL7&#10;0GebPL/KRsDaI2hDxKd386XcJX5rjQ5frCUTRF9Kri2kFdNaxTXbbVXRoPJtp09lqH+oYlCd46Rn&#10;qjsVlNhj9xfV0GkEAhtWGoYMrO20ST1wN+v8j24eW+VN6oXFIX+Wif4frf58ePRfMZZO/gH0dxIO&#10;blvlGnODCGNrVM3p1lGobPRUnAPihjhUVOMnqHm0ah8gaTBZHCIhdyemJPXxLLWZgtB8ePn+4u1V&#10;zhPRfLe+3FwwjilUsUR7pPDBwCAiKCXyKBO7OjxQmJ8uT2IyB/dd36dx9u7FAXPOJyb54RS9lB+d&#10;QkWYqoljI6ygPnJXCLNX2NsMWsCfUozsk1LSj71CI0X/0bEy0VQLwAVUC1BOc2gpgxQzvA2z+fYe&#10;u6Zl5nVqysENq2e71NhzFSfNefZJmpNPo7l+36dXz79p9wsAAP//AwBQSwMEFAAGAAgAAAAhAFrw&#10;dTrdAAAACgEAAA8AAABkcnMvZG93bnJldi54bWxMj0FPhDAQhe8m/odmTLy5rRuyQaRsNktI9Kar&#10;F29dWoEsnULbBfz3Dic9zbzMy5vv5fvF9mwyPnQOJTxuBDCDtdMdNhI+P6qHFFiICrXqHRoJPybA&#10;vri9yVWm3YzvZjrFhlEIhkxJaGMcMs5D3RqrwsYNBun27bxVkaRvuPZqpnDb860QO25Vh/ShVYM5&#10;tqa+nK5WQul3ugrHl7J6+prL+Po2TiMfpby/Ww7PwKJZ4p8ZVnxCh4KYzu6KOrCedJJQlyhhu87V&#10;IFJB21lCkgrgRc7/Vyh+AQAA//8DAFBLAQItABQABgAIAAAAIQC2gziS/gAAAOEBAAATAAAAAAAA&#10;AAAAAAAAAAAAAABbQ29udGVudF9UeXBlc10ueG1sUEsBAi0AFAAGAAgAAAAhADj9If/WAAAAlAEA&#10;AAsAAAAAAAAAAAAAAAAALwEAAF9yZWxzLy5yZWxzUEsBAi0AFAAGAAgAAAAhACHXoX/RAQAAlQMA&#10;AA4AAAAAAAAAAAAAAAAALgIAAGRycy9lMm9Eb2MueG1sUEsBAi0AFAAGAAgAAAAhAFrwdTrdAAAA&#10;CgEAAA8AAAAAAAAAAAAAAAAAKwQAAGRycy9kb3ducmV2LnhtbFBLBQYAAAAABAAEAPMAAAA1BQAA&#10;AAA=&#10;" o:allowincell="f" filled="f" stroked="f" strokeweight="0">
              <v:textbox inset="0,0,0,0">
                <w:txbxContent>
                  <w:p w14:paraId="0E19E332" w14:textId="77777777" w:rsidR="00A91612" w:rsidRDefault="00A91612">
                    <w:pPr>
                      <w:tabs>
                        <w:tab w:val="center" w:pos="4680"/>
                        <w:tab w:val="right" w:pos="9360"/>
                      </w:tabs>
                      <w:rPr>
                        <w:rFonts w:ascii="Arial" w:hAnsi="Arial"/>
                      </w:rPr>
                    </w:pPr>
                    <w:r>
                      <w:tab/>
                    </w:r>
                    <w:r>
                      <w:rPr>
                        <w:rFonts w:ascii="Arial" w:hAnsi="Arial"/>
                      </w:rPr>
                      <w:fldChar w:fldCharType="begin"/>
                    </w:r>
                    <w:r>
                      <w:rPr>
                        <w:rFonts w:ascii="Arial" w:hAnsi="Arial"/>
                      </w:rPr>
                      <w:instrText>page \* arabic</w:instrText>
                    </w:r>
                    <w:r>
                      <w:rPr>
                        <w:rFonts w:ascii="Arial" w:hAnsi="Arial"/>
                      </w:rPr>
                      <w:fldChar w:fldCharType="separate"/>
                    </w:r>
                    <w:r>
                      <w:rPr>
                        <w:rFonts w:ascii="Arial" w:hAnsi="Arial"/>
                        <w:noProof/>
                      </w:rPr>
                      <w:t>19</w:t>
                    </w:r>
                    <w:r>
                      <w:rPr>
                        <w:rFonts w:ascii="Arial" w:hAnsi="Arial"/>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58559" w14:textId="77777777" w:rsidR="00A91612" w:rsidRDefault="00A91612">
      <w:r>
        <w:separator/>
      </w:r>
    </w:p>
  </w:footnote>
  <w:footnote w:type="continuationSeparator" w:id="0">
    <w:p w14:paraId="13E88A14" w14:textId="77777777" w:rsidR="00A91612" w:rsidRDefault="00A91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80C3A" w14:textId="77777777" w:rsidR="00A91612" w:rsidRPr="00564DC3" w:rsidRDefault="00A91612" w:rsidP="00564DC3">
    <w:pPr>
      <w:jc w:val="right"/>
      <w:rPr>
        <w:rFonts w:ascii="Times New Roman" w:hAnsi="Times New Roman"/>
        <w:sz w:val="18"/>
        <w:szCs w:val="18"/>
      </w:rPr>
    </w:pPr>
  </w:p>
  <w:p w14:paraId="2659E03E" w14:textId="77777777" w:rsidR="00A91612" w:rsidRPr="00564DC3" w:rsidRDefault="00A91612" w:rsidP="00564DC3">
    <w:pPr>
      <w:jc w:val="right"/>
      <w:rPr>
        <w:rFonts w:ascii="Times New Roman" w:hAnsi="Times New Roman"/>
        <w:sz w:val="18"/>
        <w:szCs w:val="18"/>
      </w:rPr>
    </w:pPr>
  </w:p>
  <w:p w14:paraId="60FC75D3" w14:textId="77777777" w:rsidR="00A91612" w:rsidRPr="00564DC3" w:rsidRDefault="00A91612" w:rsidP="00564DC3">
    <w:pPr>
      <w:jc w:val="right"/>
      <w:rPr>
        <w:rFonts w:ascii="Times New Roman" w:hAnsi="Times New Roman"/>
        <w:sz w:val="18"/>
        <w:szCs w:val="18"/>
      </w:rPr>
    </w:pPr>
  </w:p>
  <w:p w14:paraId="50410E8C" w14:textId="77777777" w:rsidR="00A91612" w:rsidRPr="00564DC3" w:rsidRDefault="00A91612" w:rsidP="00564DC3">
    <w:pPr>
      <w:pBdr>
        <w:bottom w:val="single" w:sz="4" w:space="1" w:color="auto"/>
      </w:pBdr>
      <w:jc w:val="right"/>
      <w:rPr>
        <w:rFonts w:ascii="Times New Roman" w:hAnsi="Times New Roman"/>
        <w:sz w:val="18"/>
        <w:szCs w:val="18"/>
      </w:rPr>
    </w:pPr>
    <w:r w:rsidRPr="00564DC3">
      <w:rPr>
        <w:rFonts w:ascii="Times New Roman" w:hAnsi="Times New Roman"/>
        <w:sz w:val="18"/>
        <w:szCs w:val="18"/>
      </w:rPr>
      <w:t xml:space="preserve">65-407 Chapter 880     page </w:t>
    </w:r>
    <w:r w:rsidRPr="00564DC3">
      <w:rPr>
        <w:rStyle w:val="PageNumber"/>
        <w:rFonts w:ascii="Times New Roman" w:hAnsi="Times New Roman"/>
        <w:sz w:val="18"/>
        <w:szCs w:val="18"/>
      </w:rPr>
      <w:fldChar w:fldCharType="begin"/>
    </w:r>
    <w:r w:rsidRPr="00564DC3">
      <w:rPr>
        <w:rStyle w:val="PageNumber"/>
        <w:rFonts w:ascii="Times New Roman" w:hAnsi="Times New Roman"/>
        <w:sz w:val="18"/>
        <w:szCs w:val="18"/>
      </w:rPr>
      <w:instrText xml:space="preserve"> PAGE </w:instrText>
    </w:r>
    <w:r w:rsidRPr="00564DC3">
      <w:rPr>
        <w:rStyle w:val="PageNumber"/>
        <w:rFonts w:ascii="Times New Roman" w:hAnsi="Times New Roman"/>
        <w:sz w:val="18"/>
        <w:szCs w:val="18"/>
      </w:rPr>
      <w:fldChar w:fldCharType="separate"/>
    </w:r>
    <w:r>
      <w:rPr>
        <w:rStyle w:val="PageNumber"/>
        <w:rFonts w:ascii="Times New Roman" w:hAnsi="Times New Roman"/>
        <w:noProof/>
        <w:sz w:val="18"/>
        <w:szCs w:val="18"/>
      </w:rPr>
      <w:t>ii</w:t>
    </w:r>
    <w:r w:rsidRPr="00564DC3">
      <w:rPr>
        <w:rStyle w:val="PageNumber"/>
        <w:rFonts w:ascii="Times New Roman" w:hAnsi="Times New Roman"/>
        <w:sz w:val="18"/>
        <w:szCs w:val="18"/>
      </w:rPr>
      <w:fldChar w:fldCharType="end"/>
    </w:r>
  </w:p>
  <w:p w14:paraId="6AD7E41A" w14:textId="77777777" w:rsidR="00A91612" w:rsidRDefault="00A916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A9430" w14:textId="77777777" w:rsidR="00A91612" w:rsidRPr="00564DC3" w:rsidRDefault="00A91612" w:rsidP="00564DC3">
    <w:pPr>
      <w:jc w:val="right"/>
      <w:rPr>
        <w:rFonts w:ascii="Times New Roman" w:hAnsi="Times New Roman"/>
        <w:sz w:val="18"/>
        <w:szCs w:val="18"/>
      </w:rPr>
    </w:pPr>
  </w:p>
  <w:p w14:paraId="4F13D712" w14:textId="77777777" w:rsidR="00A91612" w:rsidRPr="00564DC3" w:rsidRDefault="00A91612" w:rsidP="00564DC3">
    <w:pPr>
      <w:jc w:val="right"/>
      <w:rPr>
        <w:rFonts w:ascii="Times New Roman" w:hAnsi="Times New Roman"/>
        <w:sz w:val="18"/>
        <w:szCs w:val="18"/>
      </w:rPr>
    </w:pPr>
  </w:p>
  <w:p w14:paraId="472E9B04" w14:textId="77777777" w:rsidR="00A91612" w:rsidRPr="00564DC3" w:rsidRDefault="00A91612" w:rsidP="00564DC3">
    <w:pPr>
      <w:jc w:val="right"/>
      <w:rPr>
        <w:rFonts w:ascii="Times New Roman" w:hAnsi="Times New Roman"/>
        <w:sz w:val="18"/>
        <w:szCs w:val="18"/>
      </w:rPr>
    </w:pPr>
  </w:p>
  <w:p w14:paraId="61FDBB3F" w14:textId="77777777" w:rsidR="00A91612" w:rsidRPr="00564DC3" w:rsidRDefault="00A91612" w:rsidP="00564DC3">
    <w:pPr>
      <w:pBdr>
        <w:bottom w:val="single" w:sz="4" w:space="1" w:color="auto"/>
      </w:pBdr>
      <w:jc w:val="right"/>
      <w:rPr>
        <w:rFonts w:ascii="Times New Roman" w:hAnsi="Times New Roman"/>
        <w:sz w:val="18"/>
        <w:szCs w:val="18"/>
      </w:rPr>
    </w:pPr>
    <w:r w:rsidRPr="00564DC3">
      <w:rPr>
        <w:rFonts w:ascii="Times New Roman" w:hAnsi="Times New Roman"/>
        <w:sz w:val="18"/>
        <w:szCs w:val="18"/>
      </w:rPr>
      <w:t xml:space="preserve">65-407 Chapter 880     page </w:t>
    </w:r>
    <w:r w:rsidRPr="00564DC3">
      <w:rPr>
        <w:rStyle w:val="PageNumber"/>
        <w:rFonts w:ascii="Times New Roman" w:hAnsi="Times New Roman"/>
        <w:sz w:val="18"/>
        <w:szCs w:val="18"/>
      </w:rPr>
      <w:fldChar w:fldCharType="begin"/>
    </w:r>
    <w:r w:rsidRPr="00564DC3">
      <w:rPr>
        <w:rStyle w:val="PageNumber"/>
        <w:rFonts w:ascii="Times New Roman" w:hAnsi="Times New Roman"/>
        <w:sz w:val="18"/>
        <w:szCs w:val="18"/>
      </w:rPr>
      <w:instrText xml:space="preserve"> PAGE </w:instrText>
    </w:r>
    <w:r w:rsidRPr="00564DC3">
      <w:rPr>
        <w:rStyle w:val="PageNumber"/>
        <w:rFonts w:ascii="Times New Roman" w:hAnsi="Times New Roman"/>
        <w:sz w:val="18"/>
        <w:szCs w:val="18"/>
      </w:rPr>
      <w:fldChar w:fldCharType="separate"/>
    </w:r>
    <w:r>
      <w:rPr>
        <w:rStyle w:val="PageNumber"/>
        <w:rFonts w:ascii="Times New Roman" w:hAnsi="Times New Roman"/>
        <w:noProof/>
        <w:sz w:val="18"/>
        <w:szCs w:val="18"/>
      </w:rPr>
      <w:t>19</w:t>
    </w:r>
    <w:r w:rsidRPr="00564DC3">
      <w:rPr>
        <w:rStyle w:val="PageNumber"/>
        <w:rFonts w:ascii="Times New Roman" w:hAnsi="Times New Roman"/>
        <w:sz w:val="18"/>
        <w:szCs w:val="18"/>
      </w:rPr>
      <w:fldChar w:fldCharType="end"/>
    </w:r>
  </w:p>
  <w:p w14:paraId="5E055513" w14:textId="77777777" w:rsidR="00A91612" w:rsidRPr="00564DC3" w:rsidRDefault="00A91612" w:rsidP="00564DC3">
    <w:pPr>
      <w:jc w:val="right"/>
      <w:rPr>
        <w:rFonts w:ascii="Times New Roman" w:hAnsi="Times New Roman"/>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574E" w14:textId="77777777" w:rsidR="00A91612" w:rsidRPr="00D96E31" w:rsidRDefault="00A91612" w:rsidP="00564DC3">
    <w:pPr>
      <w:jc w:val="right"/>
      <w:rPr>
        <w:rFonts w:ascii="Times New Roman" w:hAnsi="Times New Roman"/>
        <w:sz w:val="22"/>
        <w:szCs w:val="22"/>
      </w:rPr>
    </w:pPr>
  </w:p>
  <w:p w14:paraId="6ED342EB" w14:textId="77777777" w:rsidR="00A91612" w:rsidRPr="00D96E31" w:rsidRDefault="00A91612" w:rsidP="00564DC3">
    <w:pPr>
      <w:jc w:val="right"/>
      <w:rPr>
        <w:rFonts w:ascii="Times New Roman" w:hAnsi="Times New Roman"/>
        <w:sz w:val="22"/>
        <w:szCs w:val="22"/>
      </w:rPr>
    </w:pPr>
  </w:p>
  <w:p w14:paraId="39BB2DAE" w14:textId="77777777" w:rsidR="00A91612" w:rsidRDefault="00A91612" w:rsidP="00D96E31">
    <w:pPr>
      <w:pBdr>
        <w:bottom w:val="single" w:sz="4" w:space="1" w:color="auto"/>
      </w:pBdr>
      <w:tabs>
        <w:tab w:val="right" w:pos="9360"/>
      </w:tabs>
      <w:jc w:val="center"/>
      <w:rPr>
        <w:rFonts w:ascii="Times New Roman" w:hAnsi="Times New Roman"/>
        <w:b/>
        <w:sz w:val="22"/>
        <w:szCs w:val="22"/>
      </w:rPr>
    </w:pPr>
    <w:r>
      <w:rPr>
        <w:rFonts w:ascii="Times New Roman" w:hAnsi="Times New Roman"/>
        <w:sz w:val="22"/>
        <w:szCs w:val="22"/>
      </w:rPr>
      <w:t>A</w:t>
    </w:r>
    <w:r>
      <w:rPr>
        <w:rFonts w:ascii="Times New Roman" w:hAnsi="Times New Roman"/>
        <w:b/>
        <w:sz w:val="22"/>
        <w:szCs w:val="22"/>
      </w:rPr>
      <w:t>TTACHMENT A</w:t>
    </w:r>
  </w:p>
  <w:p w14:paraId="5CD42CDF" w14:textId="77777777" w:rsidR="00A91612" w:rsidRPr="00D96E31" w:rsidRDefault="00A91612" w:rsidP="00D96E31">
    <w:pPr>
      <w:pBdr>
        <w:bottom w:val="single" w:sz="4" w:space="1" w:color="auto"/>
      </w:pBdr>
      <w:tabs>
        <w:tab w:val="right" w:pos="9360"/>
      </w:tabs>
      <w:jc w:val="center"/>
      <w:rPr>
        <w:rFonts w:ascii="Times New Roman" w:hAnsi="Times New Roman"/>
        <w:b/>
        <w:sz w:val="22"/>
        <w:szCs w:val="22"/>
      </w:rPr>
    </w:pPr>
    <w:r>
      <w:rPr>
        <w:rFonts w:ascii="Times New Roman" w:hAnsi="Times New Roman"/>
        <w:b/>
        <w:sz w:val="22"/>
        <w:szCs w:val="22"/>
      </w:rPr>
      <w:t>EXPEDITED POLE ATTACHMENT COMPLAINT PROCESS</w:t>
    </w:r>
  </w:p>
  <w:p w14:paraId="52CA5DD9" w14:textId="77777777" w:rsidR="00A91612" w:rsidRPr="00D96E31" w:rsidRDefault="00A91612" w:rsidP="00D96E31">
    <w:pPr>
      <w:jc w:val="center"/>
      <w:rPr>
        <w:rFonts w:ascii="Times New Roman" w:hAnsi="Times New Roman"/>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A7DBB" w14:textId="77777777" w:rsidR="00A91612" w:rsidRPr="00D96E31" w:rsidRDefault="00A91612" w:rsidP="00564DC3">
    <w:pPr>
      <w:jc w:val="right"/>
      <w:rPr>
        <w:rFonts w:ascii="Times New Roman" w:hAnsi="Times New Roman"/>
        <w:sz w:val="22"/>
        <w:szCs w:val="22"/>
      </w:rPr>
    </w:pPr>
  </w:p>
  <w:p w14:paraId="1ED60E55" w14:textId="77777777" w:rsidR="00A91612" w:rsidRPr="00D96E31" w:rsidRDefault="00A91612" w:rsidP="00564DC3">
    <w:pPr>
      <w:jc w:val="right"/>
      <w:rPr>
        <w:rFonts w:ascii="Times New Roman" w:hAnsi="Times New Roman"/>
        <w:sz w:val="22"/>
        <w:szCs w:val="22"/>
      </w:rPr>
    </w:pPr>
  </w:p>
  <w:p w14:paraId="14F08A7B" w14:textId="77777777" w:rsidR="00A91612" w:rsidRPr="00D96E31" w:rsidRDefault="00A91612" w:rsidP="00D96E31">
    <w:pPr>
      <w:jc w:val="center"/>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D175A"/>
    <w:multiLevelType w:val="hybridMultilevel"/>
    <w:tmpl w:val="2B9A0848"/>
    <w:lvl w:ilvl="0" w:tplc="0409000F">
      <w:start w:val="1"/>
      <w:numFmt w:val="decimal"/>
      <w:lvlText w:val="%1."/>
      <w:lvlJc w:val="left"/>
      <w:pPr>
        <w:tabs>
          <w:tab w:val="num" w:pos="1080"/>
        </w:tabs>
        <w:ind w:left="1080" w:hanging="360"/>
      </w:pPr>
    </w:lvl>
    <w:lvl w:ilvl="1" w:tplc="49A83A20">
      <w:start w:val="1"/>
      <w:numFmt w:val="lowerLetter"/>
      <w:lvlText w:val="%2."/>
      <w:lvlJc w:val="left"/>
      <w:pPr>
        <w:tabs>
          <w:tab w:val="num" w:pos="1800"/>
        </w:tabs>
        <w:ind w:left="1800" w:hanging="360"/>
      </w:pPr>
      <w:rPr>
        <w:b/>
      </w:rPr>
    </w:lvl>
    <w:lvl w:ilvl="2" w:tplc="63C4B7C2">
      <w:start w:val="1"/>
      <w:numFmt w:val="lowerRoman"/>
      <w:lvlText w:val="%3."/>
      <w:lvlJc w:val="right"/>
      <w:pPr>
        <w:tabs>
          <w:tab w:val="num" w:pos="2520"/>
        </w:tabs>
        <w:ind w:left="2520" w:hanging="180"/>
      </w:pPr>
      <w:rPr>
        <w:b/>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8C119EC"/>
    <w:multiLevelType w:val="hybridMultilevel"/>
    <w:tmpl w:val="56128766"/>
    <w:lvl w:ilvl="0" w:tplc="42B8F3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23012577">
    <w:abstractNumId w:val="0"/>
  </w:num>
  <w:num w:numId="2" w16cid:durableId="1586188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919"/>
    <w:rsid w:val="000029AC"/>
    <w:rsid w:val="00010076"/>
    <w:rsid w:val="00011CF9"/>
    <w:rsid w:val="0003332D"/>
    <w:rsid w:val="00043983"/>
    <w:rsid w:val="00045DFF"/>
    <w:rsid w:val="00052008"/>
    <w:rsid w:val="00057463"/>
    <w:rsid w:val="00070CA1"/>
    <w:rsid w:val="00071CCC"/>
    <w:rsid w:val="00085978"/>
    <w:rsid w:val="000A48F6"/>
    <w:rsid w:val="000C0052"/>
    <w:rsid w:val="000C5DC6"/>
    <w:rsid w:val="000D3AE5"/>
    <w:rsid w:val="000E30A8"/>
    <w:rsid w:val="000E50B4"/>
    <w:rsid w:val="0010096C"/>
    <w:rsid w:val="00106718"/>
    <w:rsid w:val="00110D7D"/>
    <w:rsid w:val="001158B8"/>
    <w:rsid w:val="0017346F"/>
    <w:rsid w:val="0019183C"/>
    <w:rsid w:val="00191EB8"/>
    <w:rsid w:val="001A197C"/>
    <w:rsid w:val="001B2CC6"/>
    <w:rsid w:val="001C3B7E"/>
    <w:rsid w:val="001E5911"/>
    <w:rsid w:val="001E765C"/>
    <w:rsid w:val="002028E8"/>
    <w:rsid w:val="00207C3A"/>
    <w:rsid w:val="0021184D"/>
    <w:rsid w:val="0021396D"/>
    <w:rsid w:val="002150FE"/>
    <w:rsid w:val="00235DCC"/>
    <w:rsid w:val="0025210C"/>
    <w:rsid w:val="00263CA0"/>
    <w:rsid w:val="00264B56"/>
    <w:rsid w:val="00285064"/>
    <w:rsid w:val="002865D1"/>
    <w:rsid w:val="002B0F63"/>
    <w:rsid w:val="002C589E"/>
    <w:rsid w:val="002D6779"/>
    <w:rsid w:val="0031380C"/>
    <w:rsid w:val="00321924"/>
    <w:rsid w:val="003279D8"/>
    <w:rsid w:val="00346B1E"/>
    <w:rsid w:val="0035367F"/>
    <w:rsid w:val="0035772E"/>
    <w:rsid w:val="00371B16"/>
    <w:rsid w:val="00381FDD"/>
    <w:rsid w:val="00397730"/>
    <w:rsid w:val="003A429E"/>
    <w:rsid w:val="003D2A3B"/>
    <w:rsid w:val="003E77C2"/>
    <w:rsid w:val="003F504D"/>
    <w:rsid w:val="00407D06"/>
    <w:rsid w:val="004122E2"/>
    <w:rsid w:val="00416F21"/>
    <w:rsid w:val="00430518"/>
    <w:rsid w:val="00447813"/>
    <w:rsid w:val="00452190"/>
    <w:rsid w:val="0048236E"/>
    <w:rsid w:val="004C0021"/>
    <w:rsid w:val="004C1E56"/>
    <w:rsid w:val="004C7184"/>
    <w:rsid w:val="004D0C68"/>
    <w:rsid w:val="004D2A92"/>
    <w:rsid w:val="004D5471"/>
    <w:rsid w:val="004F019E"/>
    <w:rsid w:val="004F0525"/>
    <w:rsid w:val="00511FF6"/>
    <w:rsid w:val="00520EE7"/>
    <w:rsid w:val="00526510"/>
    <w:rsid w:val="00526B26"/>
    <w:rsid w:val="00535FAF"/>
    <w:rsid w:val="00560148"/>
    <w:rsid w:val="00564DC3"/>
    <w:rsid w:val="005756EE"/>
    <w:rsid w:val="0058628C"/>
    <w:rsid w:val="00591544"/>
    <w:rsid w:val="005949B9"/>
    <w:rsid w:val="00594C43"/>
    <w:rsid w:val="00595710"/>
    <w:rsid w:val="005B3165"/>
    <w:rsid w:val="005B4B0E"/>
    <w:rsid w:val="005C13A5"/>
    <w:rsid w:val="005C151F"/>
    <w:rsid w:val="005C323C"/>
    <w:rsid w:val="005C4378"/>
    <w:rsid w:val="005D76E6"/>
    <w:rsid w:val="00604128"/>
    <w:rsid w:val="0061001B"/>
    <w:rsid w:val="00630B74"/>
    <w:rsid w:val="00636821"/>
    <w:rsid w:val="00644946"/>
    <w:rsid w:val="00646FEE"/>
    <w:rsid w:val="00647AB9"/>
    <w:rsid w:val="00662D7C"/>
    <w:rsid w:val="00670EBF"/>
    <w:rsid w:val="006846C6"/>
    <w:rsid w:val="00696BB9"/>
    <w:rsid w:val="006A14C8"/>
    <w:rsid w:val="006B1D46"/>
    <w:rsid w:val="006B2101"/>
    <w:rsid w:val="006B539C"/>
    <w:rsid w:val="006C2C31"/>
    <w:rsid w:val="006D069A"/>
    <w:rsid w:val="006D7406"/>
    <w:rsid w:val="006F0AB9"/>
    <w:rsid w:val="006F65B4"/>
    <w:rsid w:val="00704A43"/>
    <w:rsid w:val="0070746B"/>
    <w:rsid w:val="0071131C"/>
    <w:rsid w:val="00735509"/>
    <w:rsid w:val="007403D5"/>
    <w:rsid w:val="0074069F"/>
    <w:rsid w:val="007460B7"/>
    <w:rsid w:val="00753F0C"/>
    <w:rsid w:val="0078788F"/>
    <w:rsid w:val="00794564"/>
    <w:rsid w:val="007A53F5"/>
    <w:rsid w:val="007B0F96"/>
    <w:rsid w:val="007C56F7"/>
    <w:rsid w:val="007E1400"/>
    <w:rsid w:val="007E591B"/>
    <w:rsid w:val="008115AA"/>
    <w:rsid w:val="00822E0E"/>
    <w:rsid w:val="008251FB"/>
    <w:rsid w:val="00837EA2"/>
    <w:rsid w:val="00843C23"/>
    <w:rsid w:val="0084533F"/>
    <w:rsid w:val="00875BAC"/>
    <w:rsid w:val="008761D4"/>
    <w:rsid w:val="00877B76"/>
    <w:rsid w:val="008E246B"/>
    <w:rsid w:val="008E43A4"/>
    <w:rsid w:val="008F0187"/>
    <w:rsid w:val="008F25C5"/>
    <w:rsid w:val="00901ACB"/>
    <w:rsid w:val="009150DB"/>
    <w:rsid w:val="009408C5"/>
    <w:rsid w:val="009416E5"/>
    <w:rsid w:val="009430DE"/>
    <w:rsid w:val="00956322"/>
    <w:rsid w:val="00962B59"/>
    <w:rsid w:val="00962B5B"/>
    <w:rsid w:val="00965062"/>
    <w:rsid w:val="0096690A"/>
    <w:rsid w:val="009C0406"/>
    <w:rsid w:val="009C794A"/>
    <w:rsid w:val="009F1538"/>
    <w:rsid w:val="00A11D56"/>
    <w:rsid w:val="00A224EE"/>
    <w:rsid w:val="00A26E7F"/>
    <w:rsid w:val="00A4370C"/>
    <w:rsid w:val="00A4790A"/>
    <w:rsid w:val="00A66336"/>
    <w:rsid w:val="00A77DD6"/>
    <w:rsid w:val="00A85B6C"/>
    <w:rsid w:val="00A90E91"/>
    <w:rsid w:val="00A91612"/>
    <w:rsid w:val="00A9323A"/>
    <w:rsid w:val="00AA2C90"/>
    <w:rsid w:val="00AC793D"/>
    <w:rsid w:val="00AE6534"/>
    <w:rsid w:val="00AF63E1"/>
    <w:rsid w:val="00B00B00"/>
    <w:rsid w:val="00B01362"/>
    <w:rsid w:val="00B059A3"/>
    <w:rsid w:val="00B20940"/>
    <w:rsid w:val="00B401DE"/>
    <w:rsid w:val="00B40DC6"/>
    <w:rsid w:val="00B56B8B"/>
    <w:rsid w:val="00B60D0D"/>
    <w:rsid w:val="00B62A47"/>
    <w:rsid w:val="00B70293"/>
    <w:rsid w:val="00B863E7"/>
    <w:rsid w:val="00B914F5"/>
    <w:rsid w:val="00B973CA"/>
    <w:rsid w:val="00BB3BEF"/>
    <w:rsid w:val="00BB41D7"/>
    <w:rsid w:val="00BB5DA7"/>
    <w:rsid w:val="00BD29A0"/>
    <w:rsid w:val="00BD5BA9"/>
    <w:rsid w:val="00BE2955"/>
    <w:rsid w:val="00BE444C"/>
    <w:rsid w:val="00C01595"/>
    <w:rsid w:val="00C07C49"/>
    <w:rsid w:val="00C12B3E"/>
    <w:rsid w:val="00C160DA"/>
    <w:rsid w:val="00C16AD5"/>
    <w:rsid w:val="00C41BF2"/>
    <w:rsid w:val="00C47586"/>
    <w:rsid w:val="00C522EC"/>
    <w:rsid w:val="00C71E64"/>
    <w:rsid w:val="00C93B2D"/>
    <w:rsid w:val="00C971B6"/>
    <w:rsid w:val="00CB24D4"/>
    <w:rsid w:val="00CB59AF"/>
    <w:rsid w:val="00CE44AD"/>
    <w:rsid w:val="00CF099D"/>
    <w:rsid w:val="00CF1C8C"/>
    <w:rsid w:val="00CF47DF"/>
    <w:rsid w:val="00CF6A01"/>
    <w:rsid w:val="00D01091"/>
    <w:rsid w:val="00D024E9"/>
    <w:rsid w:val="00D05432"/>
    <w:rsid w:val="00D14152"/>
    <w:rsid w:val="00D23426"/>
    <w:rsid w:val="00D34B28"/>
    <w:rsid w:val="00D42209"/>
    <w:rsid w:val="00D45F69"/>
    <w:rsid w:val="00D524D2"/>
    <w:rsid w:val="00D609E2"/>
    <w:rsid w:val="00D8756E"/>
    <w:rsid w:val="00D96E31"/>
    <w:rsid w:val="00DA08C7"/>
    <w:rsid w:val="00DA1D9F"/>
    <w:rsid w:val="00DC08BE"/>
    <w:rsid w:val="00DC0D60"/>
    <w:rsid w:val="00DC132D"/>
    <w:rsid w:val="00DD20C4"/>
    <w:rsid w:val="00DF7BB1"/>
    <w:rsid w:val="00E01DD6"/>
    <w:rsid w:val="00E0693D"/>
    <w:rsid w:val="00E4338B"/>
    <w:rsid w:val="00E62A7D"/>
    <w:rsid w:val="00E6610A"/>
    <w:rsid w:val="00EA372B"/>
    <w:rsid w:val="00EA47BA"/>
    <w:rsid w:val="00EC3711"/>
    <w:rsid w:val="00ED4EF7"/>
    <w:rsid w:val="00EF07EB"/>
    <w:rsid w:val="00EF6C35"/>
    <w:rsid w:val="00F32F4C"/>
    <w:rsid w:val="00F33919"/>
    <w:rsid w:val="00F50AE7"/>
    <w:rsid w:val="00F50C43"/>
    <w:rsid w:val="00F56FF5"/>
    <w:rsid w:val="00F84A51"/>
    <w:rsid w:val="00F97D65"/>
    <w:rsid w:val="00FA311C"/>
    <w:rsid w:val="00FA4454"/>
    <w:rsid w:val="00FB4178"/>
    <w:rsid w:val="00FB5F73"/>
    <w:rsid w:val="00FC5859"/>
    <w:rsid w:val="00FD3F0D"/>
    <w:rsid w:val="00FE12CA"/>
    <w:rsid w:val="00FE3DE6"/>
    <w:rsid w:val="00FE7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F60F4E"/>
  <w15:chartTrackingRefBased/>
  <w15:docId w15:val="{9BFCD0F2-175A-4401-996B-2B7219F4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B76"/>
    <w:pPr>
      <w:widowControl w:val="0"/>
    </w:pPr>
    <w:rPr>
      <w:rFonts w:ascii="Courier" w:hAnsi="Courier"/>
      <w:snapToGrid w:val="0"/>
      <w:sz w:val="24"/>
    </w:rPr>
  </w:style>
  <w:style w:type="paragraph" w:styleId="Heading1">
    <w:name w:val="heading 1"/>
    <w:basedOn w:val="Normal"/>
    <w:next w:val="Normal"/>
    <w:link w:val="Heading1Char"/>
    <w:uiPriority w:val="9"/>
    <w:qFormat/>
    <w:rsid w:val="004C718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Document8">
    <w:name w:val="Document 8"/>
    <w:basedOn w:val="DefaultParagraphFont"/>
  </w:style>
  <w:style w:type="character" w:customStyle="1" w:styleId="Document4">
    <w:name w:val="Document 4"/>
    <w:basedOn w:val="DefaultParagraphFont"/>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ourier" w:hAnsi="Courier"/>
      <w:noProof w:val="0"/>
      <w:sz w:val="24"/>
      <w:lang w:val="en-US"/>
    </w:rPr>
  </w:style>
  <w:style w:type="character" w:customStyle="1" w:styleId="Document7">
    <w:name w:val="Document 7"/>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Courier" w:hAnsi="Courier"/>
      <w:noProof w:val="0"/>
      <w:sz w:val="24"/>
      <w:lang w:val="en-US"/>
    </w:rPr>
  </w:style>
  <w:style w:type="character" w:customStyle="1" w:styleId="Technical3">
    <w:name w:val="Technical 3"/>
    <w:basedOn w:val="DefaultParagraphFont"/>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basedOn w:val="DefaultParagraphFont"/>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autoRedefine/>
    <w:semiHidden/>
    <w:pPr>
      <w:tabs>
        <w:tab w:val="right" w:leader="dot" w:pos="10080"/>
      </w:tabs>
      <w:suppressAutoHyphens/>
      <w:spacing w:before="480" w:line="240" w:lineRule="exact"/>
      <w:ind w:left="720" w:right="720" w:hanging="720"/>
      <w:jc w:val="both"/>
    </w:pPr>
    <w:rPr>
      <w:rFonts w:ascii="Arial" w:hAnsi="Arial"/>
      <w:spacing w:val="-3"/>
    </w:rPr>
  </w:style>
  <w:style w:type="paragraph" w:styleId="TOC2">
    <w:name w:val="toc 2"/>
    <w:basedOn w:val="Normal"/>
    <w:next w:val="Normal"/>
    <w:autoRedefine/>
    <w:semiHidden/>
    <w:pPr>
      <w:tabs>
        <w:tab w:val="right" w:leader="dot" w:pos="10080"/>
      </w:tabs>
      <w:suppressAutoHyphens/>
      <w:spacing w:line="240" w:lineRule="exact"/>
      <w:ind w:left="1440" w:right="720" w:hanging="720"/>
      <w:jc w:val="both"/>
    </w:pPr>
    <w:rPr>
      <w:rFonts w:ascii="Arial" w:hAnsi="Arial"/>
      <w:spacing w:val="-3"/>
    </w:rPr>
  </w:style>
  <w:style w:type="paragraph" w:styleId="TOC3">
    <w:name w:val="toc 3"/>
    <w:basedOn w:val="Normal"/>
    <w:next w:val="Normal"/>
    <w:autoRedefine/>
    <w:semiHidden/>
    <w:pPr>
      <w:tabs>
        <w:tab w:val="right" w:leader="dot" w:pos="10080"/>
      </w:tabs>
      <w:suppressAutoHyphens/>
      <w:spacing w:line="240" w:lineRule="exact"/>
      <w:ind w:left="2160" w:right="720" w:hanging="720"/>
      <w:jc w:val="both"/>
    </w:pPr>
    <w:rPr>
      <w:rFonts w:ascii="Arial" w:hAnsi="Arial"/>
      <w:spacing w:val="-3"/>
    </w:rPr>
  </w:style>
  <w:style w:type="paragraph" w:styleId="TOC4">
    <w:name w:val="toc 4"/>
    <w:basedOn w:val="Normal"/>
    <w:next w:val="Normal"/>
    <w:autoRedefine/>
    <w:semiHidden/>
    <w:pPr>
      <w:tabs>
        <w:tab w:val="right" w:leader="dot" w:pos="10080"/>
      </w:tabs>
      <w:suppressAutoHyphens/>
      <w:spacing w:line="240" w:lineRule="exact"/>
      <w:ind w:left="2880" w:right="720" w:hanging="720"/>
      <w:jc w:val="both"/>
    </w:pPr>
    <w:rPr>
      <w:rFonts w:ascii="Arial" w:hAnsi="Arial"/>
      <w:spacing w:val="-3"/>
    </w:rPr>
  </w:style>
  <w:style w:type="paragraph" w:styleId="TOC5">
    <w:name w:val="toc 5"/>
    <w:basedOn w:val="Normal"/>
    <w:next w:val="Normal"/>
    <w:autoRedefine/>
    <w:semiHidden/>
    <w:pPr>
      <w:tabs>
        <w:tab w:val="right" w:leader="dot" w:pos="10080"/>
      </w:tabs>
      <w:suppressAutoHyphens/>
      <w:spacing w:line="240" w:lineRule="exact"/>
      <w:ind w:left="3600" w:right="720" w:hanging="720"/>
      <w:jc w:val="both"/>
    </w:pPr>
    <w:rPr>
      <w:rFonts w:ascii="Arial" w:hAnsi="Arial"/>
      <w:spacing w:val="-3"/>
    </w:r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2D6779"/>
    <w:rPr>
      <w:rFonts w:ascii="Tahoma" w:hAnsi="Tahoma" w:cs="Tahoma"/>
      <w:sz w:val="16"/>
      <w:szCs w:val="16"/>
    </w:rPr>
  </w:style>
  <w:style w:type="character" w:styleId="CommentReference">
    <w:name w:val="annotation reference"/>
    <w:basedOn w:val="DefaultParagraphFont"/>
    <w:uiPriority w:val="99"/>
    <w:semiHidden/>
    <w:unhideWhenUsed/>
    <w:rsid w:val="00BB41D7"/>
    <w:rPr>
      <w:sz w:val="16"/>
      <w:szCs w:val="16"/>
    </w:rPr>
  </w:style>
  <w:style w:type="paragraph" w:styleId="CommentText">
    <w:name w:val="annotation text"/>
    <w:basedOn w:val="Normal"/>
    <w:link w:val="CommentTextChar"/>
    <w:uiPriority w:val="99"/>
    <w:semiHidden/>
    <w:unhideWhenUsed/>
    <w:rsid w:val="00BB41D7"/>
    <w:rPr>
      <w:sz w:val="20"/>
    </w:rPr>
  </w:style>
  <w:style w:type="character" w:customStyle="1" w:styleId="CommentTextChar">
    <w:name w:val="Comment Text Char"/>
    <w:basedOn w:val="DefaultParagraphFont"/>
    <w:link w:val="CommentText"/>
    <w:uiPriority w:val="99"/>
    <w:semiHidden/>
    <w:rsid w:val="00BB41D7"/>
    <w:rPr>
      <w:rFonts w:ascii="Courier" w:hAnsi="Courier"/>
      <w:snapToGrid w:val="0"/>
    </w:rPr>
  </w:style>
  <w:style w:type="paragraph" w:styleId="Revision">
    <w:name w:val="Revision"/>
    <w:hidden/>
    <w:uiPriority w:val="99"/>
    <w:semiHidden/>
    <w:rsid w:val="00B56B8B"/>
    <w:rPr>
      <w:rFonts w:ascii="Courier" w:hAnsi="Courier"/>
      <w:snapToGrid w:val="0"/>
      <w:sz w:val="24"/>
    </w:rPr>
  </w:style>
  <w:style w:type="paragraph" w:styleId="ListParagraph">
    <w:name w:val="List Paragraph"/>
    <w:basedOn w:val="Normal"/>
    <w:uiPriority w:val="34"/>
    <w:qFormat/>
    <w:rsid w:val="0025210C"/>
    <w:pPr>
      <w:ind w:left="720"/>
      <w:contextualSpacing/>
    </w:pPr>
  </w:style>
  <w:style w:type="character" w:customStyle="1" w:styleId="Heading1Char">
    <w:name w:val="Heading 1 Char"/>
    <w:basedOn w:val="DefaultParagraphFont"/>
    <w:link w:val="Heading1"/>
    <w:uiPriority w:val="9"/>
    <w:rsid w:val="004C7184"/>
    <w:rPr>
      <w:rFonts w:asciiTheme="majorHAnsi" w:eastAsiaTheme="majorEastAsia" w:hAnsiTheme="majorHAnsi" w:cstheme="majorBidi"/>
      <w:snapToGrid w:val="0"/>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AD32F-966F-47D4-BF2F-5F1EFA159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9653</Words>
  <Characters>52195</Characters>
  <Application>Microsoft Office Word</Application>
  <DocSecurity>4</DocSecurity>
  <Lines>434</Lines>
  <Paragraphs>123</Paragraphs>
  <ScaleCrop>false</ScaleCrop>
  <HeadingPairs>
    <vt:vector size="2" baseType="variant">
      <vt:variant>
        <vt:lpstr>Title</vt:lpstr>
      </vt:variant>
      <vt:variant>
        <vt:i4>1</vt:i4>
      </vt:variant>
    </vt:vector>
  </HeadingPairs>
  <TitlesOfParts>
    <vt:vector size="1" baseType="lpstr">
      <vt:lpstr/>
    </vt:vector>
  </TitlesOfParts>
  <Company>Secretary of State</Company>
  <LinksUpToDate>false</LinksUpToDate>
  <CharactersWithSpaces>61725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McColman, Jordan</dc:creator>
  <cp:keywords/>
  <cp:lastModifiedBy>Parr, J.Chris</cp:lastModifiedBy>
  <cp:revision>2</cp:revision>
  <cp:lastPrinted>2023-09-14T13:25:00Z</cp:lastPrinted>
  <dcterms:created xsi:type="dcterms:W3CDTF">2025-07-19T12:07:00Z</dcterms:created>
  <dcterms:modified xsi:type="dcterms:W3CDTF">2025-07-19T12:07:00Z</dcterms:modified>
</cp:coreProperties>
</file>